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83BBF" w14:textId="2DFCC4FB" w:rsidR="004318DD" w:rsidRPr="00ED0F8D" w:rsidRDefault="004318DD" w:rsidP="0042369D">
      <w:pPr>
        <w:pStyle w:val="Style1"/>
        <w:widowControl/>
        <w:spacing w:before="53" w:line="240" w:lineRule="auto"/>
        <w:ind w:firstLine="5954"/>
        <w:jc w:val="right"/>
        <w:rPr>
          <w:rStyle w:val="FontStyle19"/>
          <w:b w:val="0"/>
          <w:lang w:val="en-US" w:eastAsia="en-US"/>
        </w:rPr>
      </w:pPr>
      <w:r w:rsidRPr="00ED0F8D">
        <w:rPr>
          <w:rStyle w:val="FontStyle19"/>
          <w:b w:val="0"/>
          <w:lang w:val="en-US" w:eastAsia="en-US"/>
        </w:rPr>
        <w:t>Approved by Order No. 100 dated November 7, 2013</w:t>
      </w:r>
    </w:p>
    <w:p w14:paraId="4C3A51AB" w14:textId="669BA9EB" w:rsidR="004318DD" w:rsidRPr="00ED0F8D" w:rsidRDefault="004318DD" w:rsidP="0042369D">
      <w:pPr>
        <w:pStyle w:val="Style1"/>
        <w:widowControl/>
        <w:spacing w:before="53" w:line="240" w:lineRule="auto"/>
        <w:ind w:firstLine="5954"/>
        <w:jc w:val="right"/>
        <w:rPr>
          <w:rStyle w:val="FontStyle19"/>
          <w:b w:val="0"/>
          <w:i/>
          <w:lang w:val="en-US" w:eastAsia="en-US"/>
        </w:rPr>
      </w:pPr>
      <w:r w:rsidRPr="00ED0F8D">
        <w:rPr>
          <w:rStyle w:val="FontStyle19"/>
          <w:b w:val="0"/>
          <w:i/>
          <w:lang w:val="en-US" w:eastAsia="en-US"/>
        </w:rPr>
        <w:t>Amended by Order No. 22 dated</w:t>
      </w:r>
    </w:p>
    <w:p w14:paraId="1022C2F8" w14:textId="2F63167F" w:rsidR="004318DD" w:rsidRPr="00ED0F8D" w:rsidRDefault="004318DD" w:rsidP="0042369D">
      <w:pPr>
        <w:pStyle w:val="Style1"/>
        <w:widowControl/>
        <w:spacing w:before="53" w:line="240" w:lineRule="auto"/>
        <w:ind w:firstLine="5954"/>
        <w:jc w:val="right"/>
        <w:rPr>
          <w:rStyle w:val="FontStyle19"/>
          <w:b w:val="0"/>
          <w:lang w:val="en-US" w:eastAsia="en-US"/>
        </w:rPr>
      </w:pPr>
      <w:r w:rsidRPr="00ED0F8D">
        <w:rPr>
          <w:rStyle w:val="FontStyle19"/>
          <w:b w:val="0"/>
          <w:i/>
          <w:lang w:val="en-US" w:eastAsia="en-US"/>
        </w:rPr>
        <w:t>April 2, 2018</w:t>
      </w:r>
      <w:bookmarkStart w:id="0" w:name="_GoBack"/>
      <w:bookmarkEnd w:id="0"/>
    </w:p>
    <w:p w14:paraId="551DACAC" w14:textId="77777777" w:rsidR="004318DD" w:rsidRPr="00ED0F8D" w:rsidRDefault="004318DD" w:rsidP="00ED0F8D">
      <w:pPr>
        <w:pStyle w:val="Style1"/>
        <w:widowControl/>
        <w:spacing w:before="53" w:line="240" w:lineRule="auto"/>
        <w:ind w:firstLine="5954"/>
        <w:rPr>
          <w:rStyle w:val="FontStyle19"/>
          <w:b w:val="0"/>
          <w:lang w:val="en-US" w:eastAsia="en-US"/>
        </w:rPr>
      </w:pPr>
    </w:p>
    <w:p w14:paraId="4FE06F6F" w14:textId="6E343518" w:rsidR="004318DD" w:rsidRPr="00ED0F8D" w:rsidRDefault="004318DD" w:rsidP="00ED0F8D">
      <w:pPr>
        <w:pStyle w:val="Style1"/>
        <w:widowControl/>
        <w:spacing w:before="53" w:line="240" w:lineRule="auto"/>
        <w:ind w:firstLine="5954"/>
        <w:rPr>
          <w:rStyle w:val="FontStyle19"/>
          <w:sz w:val="28"/>
          <w:szCs w:val="28"/>
          <w:lang w:val="en-US" w:eastAsia="en-US"/>
        </w:rPr>
      </w:pPr>
      <w:r w:rsidRPr="00ED0F8D">
        <w:rPr>
          <w:rStyle w:val="FontStyle19"/>
          <w:sz w:val="28"/>
          <w:szCs w:val="28"/>
          <w:lang w:eastAsia="en-US"/>
        </w:rPr>
        <w:t>ОНД</w:t>
      </w:r>
      <w:r w:rsidRPr="00ED0F8D">
        <w:rPr>
          <w:rStyle w:val="FontStyle19"/>
          <w:sz w:val="28"/>
          <w:szCs w:val="28"/>
          <w:lang w:val="en-US" w:eastAsia="en-US"/>
        </w:rPr>
        <w:t>-32-</w:t>
      </w:r>
      <w:r w:rsidRPr="00ED0F8D">
        <w:rPr>
          <w:rStyle w:val="FontStyle19"/>
          <w:sz w:val="28"/>
          <w:szCs w:val="28"/>
          <w:lang w:eastAsia="en-US"/>
        </w:rPr>
        <w:t>И</w:t>
      </w:r>
    </w:p>
    <w:p w14:paraId="05C3B605" w14:textId="5A28EBE1" w:rsidR="00D666A9" w:rsidRPr="00ED0F8D" w:rsidRDefault="003B219B" w:rsidP="00ED0F8D">
      <w:pPr>
        <w:pStyle w:val="Style1"/>
        <w:widowControl/>
        <w:spacing w:before="1200" w:line="240" w:lineRule="auto"/>
        <w:rPr>
          <w:rStyle w:val="FontStyle19"/>
          <w:lang w:val="en-US" w:eastAsia="en-US"/>
        </w:rPr>
      </w:pPr>
      <w:r w:rsidRPr="00ED0F8D">
        <w:rPr>
          <w:rStyle w:val="FontStyle19"/>
          <w:lang w:val="en-US" w:eastAsia="en-US"/>
        </w:rPr>
        <w:t>Code of Conduct</w:t>
      </w:r>
    </w:p>
    <w:p w14:paraId="05C3B606" w14:textId="77777777" w:rsidR="000C253C" w:rsidRPr="00ED0F8D" w:rsidRDefault="003B219B" w:rsidP="00ED0F8D">
      <w:pPr>
        <w:pStyle w:val="Style1"/>
        <w:widowControl/>
        <w:spacing w:before="53"/>
        <w:rPr>
          <w:rStyle w:val="FontStyle19"/>
          <w:lang w:val="en-US" w:eastAsia="en-US"/>
        </w:rPr>
      </w:pPr>
      <w:proofErr w:type="gramStart"/>
      <w:r w:rsidRPr="00ED0F8D">
        <w:rPr>
          <w:rStyle w:val="FontStyle19"/>
          <w:lang w:val="en-US" w:eastAsia="en-US"/>
        </w:rPr>
        <w:t>of</w:t>
      </w:r>
      <w:proofErr w:type="gramEnd"/>
      <w:r w:rsidRPr="00ED0F8D">
        <w:rPr>
          <w:rStyle w:val="FontStyle19"/>
          <w:lang w:val="en-US" w:eastAsia="en-US"/>
        </w:rPr>
        <w:t xml:space="preserve"> the International Investment Bank</w:t>
      </w:r>
    </w:p>
    <w:sdt>
      <w:sdtPr>
        <w:rPr>
          <w:rFonts w:ascii="Times New Roman" w:hAnsi="Times New Roman" w:cs="Times New Roman"/>
          <w:b/>
          <w:color w:val="auto"/>
          <w:sz w:val="28"/>
        </w:rPr>
        <w:id w:val="1147479826"/>
        <w:docPartObj>
          <w:docPartGallery w:val="Table of Contents"/>
          <w:docPartUnique/>
        </w:docPartObj>
      </w:sdtPr>
      <w:sdtEndPr>
        <w:rPr>
          <w:rFonts w:eastAsiaTheme="minorEastAsia"/>
          <w:bCs/>
          <w:sz w:val="24"/>
          <w:szCs w:val="24"/>
        </w:rPr>
      </w:sdtEndPr>
      <w:sdtContent>
        <w:p w14:paraId="7DA960CE" w14:textId="0E06EF11" w:rsidR="00ED0F8D" w:rsidRPr="00ED0F8D" w:rsidRDefault="00ED0F8D">
          <w:pPr>
            <w:pStyle w:val="a6"/>
            <w:rPr>
              <w:rFonts w:ascii="Times New Roman" w:hAnsi="Times New Roman" w:cs="Times New Roman"/>
              <w:b/>
              <w:color w:val="auto"/>
              <w:sz w:val="28"/>
              <w:lang w:val="en-US"/>
            </w:rPr>
          </w:pPr>
          <w:r w:rsidRPr="00ED0F8D">
            <w:rPr>
              <w:rFonts w:ascii="Times New Roman" w:hAnsi="Times New Roman" w:cs="Times New Roman"/>
              <w:b/>
              <w:color w:val="auto"/>
              <w:sz w:val="28"/>
              <w:lang w:val="en-US"/>
            </w:rPr>
            <w:t>Contents</w:t>
          </w:r>
        </w:p>
        <w:p w14:paraId="2C763AC5" w14:textId="77777777" w:rsidR="00ED0F8D" w:rsidRDefault="00ED0F8D">
          <w:pPr>
            <w:pStyle w:val="11"/>
            <w:tabs>
              <w:tab w:val="right" w:leader="dot" w:pos="9811"/>
            </w:tabs>
            <w:rPr>
              <w:noProof/>
            </w:rPr>
          </w:pPr>
          <w:r>
            <w:fldChar w:fldCharType="begin"/>
          </w:r>
          <w:r>
            <w:instrText xml:space="preserve"> TOC \o "1-3" \h \z \u </w:instrText>
          </w:r>
          <w:r>
            <w:fldChar w:fldCharType="separate"/>
          </w:r>
          <w:hyperlink w:anchor="_Toc511997605" w:history="1">
            <w:r w:rsidRPr="00284249">
              <w:rPr>
                <w:rStyle w:val="a3"/>
                <w:b/>
                <w:bCs/>
                <w:noProof/>
                <w:lang w:val="en-US"/>
              </w:rPr>
              <w:t>1. Introduction</w:t>
            </w:r>
            <w:r>
              <w:rPr>
                <w:noProof/>
                <w:webHidden/>
              </w:rPr>
              <w:tab/>
            </w:r>
            <w:r>
              <w:rPr>
                <w:noProof/>
                <w:webHidden/>
              </w:rPr>
              <w:fldChar w:fldCharType="begin"/>
            </w:r>
            <w:r>
              <w:rPr>
                <w:noProof/>
                <w:webHidden/>
              </w:rPr>
              <w:instrText xml:space="preserve"> PAGEREF _Toc511997605 \h </w:instrText>
            </w:r>
            <w:r>
              <w:rPr>
                <w:noProof/>
                <w:webHidden/>
              </w:rPr>
            </w:r>
            <w:r>
              <w:rPr>
                <w:noProof/>
                <w:webHidden/>
              </w:rPr>
              <w:fldChar w:fldCharType="separate"/>
            </w:r>
            <w:r>
              <w:rPr>
                <w:noProof/>
                <w:webHidden/>
              </w:rPr>
              <w:t>3</w:t>
            </w:r>
            <w:r>
              <w:rPr>
                <w:noProof/>
                <w:webHidden/>
              </w:rPr>
              <w:fldChar w:fldCharType="end"/>
            </w:r>
          </w:hyperlink>
        </w:p>
        <w:p w14:paraId="4EB9687D" w14:textId="77777777" w:rsidR="00ED0F8D" w:rsidRDefault="00ED0F8D">
          <w:pPr>
            <w:pStyle w:val="11"/>
            <w:tabs>
              <w:tab w:val="right" w:leader="dot" w:pos="9811"/>
            </w:tabs>
            <w:rPr>
              <w:noProof/>
            </w:rPr>
          </w:pPr>
          <w:hyperlink w:anchor="_Toc511997606" w:history="1">
            <w:r w:rsidRPr="00284249">
              <w:rPr>
                <w:rStyle w:val="a3"/>
                <w:b/>
                <w:bCs/>
                <w:noProof/>
                <w:lang w:val="en-US"/>
              </w:rPr>
              <w:t>2. The Code Contents</w:t>
            </w:r>
            <w:r>
              <w:rPr>
                <w:noProof/>
                <w:webHidden/>
              </w:rPr>
              <w:tab/>
            </w:r>
            <w:r>
              <w:rPr>
                <w:noProof/>
                <w:webHidden/>
              </w:rPr>
              <w:fldChar w:fldCharType="begin"/>
            </w:r>
            <w:r>
              <w:rPr>
                <w:noProof/>
                <w:webHidden/>
              </w:rPr>
              <w:instrText xml:space="preserve"> PAGEREF _Toc511997606 \h </w:instrText>
            </w:r>
            <w:r>
              <w:rPr>
                <w:noProof/>
                <w:webHidden/>
              </w:rPr>
            </w:r>
            <w:r>
              <w:rPr>
                <w:noProof/>
                <w:webHidden/>
              </w:rPr>
              <w:fldChar w:fldCharType="separate"/>
            </w:r>
            <w:r>
              <w:rPr>
                <w:noProof/>
                <w:webHidden/>
              </w:rPr>
              <w:t>3</w:t>
            </w:r>
            <w:r>
              <w:rPr>
                <w:noProof/>
                <w:webHidden/>
              </w:rPr>
              <w:fldChar w:fldCharType="end"/>
            </w:r>
          </w:hyperlink>
        </w:p>
        <w:p w14:paraId="39EA63D8" w14:textId="77777777" w:rsidR="00ED0F8D" w:rsidRDefault="00ED0F8D">
          <w:pPr>
            <w:pStyle w:val="11"/>
            <w:tabs>
              <w:tab w:val="right" w:leader="dot" w:pos="9811"/>
            </w:tabs>
            <w:rPr>
              <w:noProof/>
            </w:rPr>
          </w:pPr>
          <w:hyperlink w:anchor="_Toc511997607" w:history="1">
            <w:r w:rsidRPr="00284249">
              <w:rPr>
                <w:rStyle w:val="a3"/>
                <w:b/>
                <w:bCs/>
                <w:noProof/>
                <w:lang w:val="en-US"/>
              </w:rPr>
              <w:t>3. The Code Purpose and Objectives</w:t>
            </w:r>
            <w:r>
              <w:rPr>
                <w:noProof/>
                <w:webHidden/>
              </w:rPr>
              <w:tab/>
            </w:r>
            <w:r>
              <w:rPr>
                <w:noProof/>
                <w:webHidden/>
              </w:rPr>
              <w:fldChar w:fldCharType="begin"/>
            </w:r>
            <w:r>
              <w:rPr>
                <w:noProof/>
                <w:webHidden/>
              </w:rPr>
              <w:instrText xml:space="preserve"> PAGEREF _Toc511997607 \h </w:instrText>
            </w:r>
            <w:r>
              <w:rPr>
                <w:noProof/>
                <w:webHidden/>
              </w:rPr>
            </w:r>
            <w:r>
              <w:rPr>
                <w:noProof/>
                <w:webHidden/>
              </w:rPr>
              <w:fldChar w:fldCharType="separate"/>
            </w:r>
            <w:r>
              <w:rPr>
                <w:noProof/>
                <w:webHidden/>
              </w:rPr>
              <w:t>3</w:t>
            </w:r>
            <w:r>
              <w:rPr>
                <w:noProof/>
                <w:webHidden/>
              </w:rPr>
              <w:fldChar w:fldCharType="end"/>
            </w:r>
          </w:hyperlink>
        </w:p>
        <w:p w14:paraId="7005268A" w14:textId="77777777" w:rsidR="00ED0F8D" w:rsidRDefault="00ED0F8D">
          <w:pPr>
            <w:pStyle w:val="11"/>
            <w:tabs>
              <w:tab w:val="right" w:leader="dot" w:pos="9811"/>
            </w:tabs>
            <w:rPr>
              <w:noProof/>
            </w:rPr>
          </w:pPr>
          <w:hyperlink w:anchor="_Toc511997608" w:history="1">
            <w:r w:rsidRPr="00284249">
              <w:rPr>
                <w:rStyle w:val="a3"/>
                <w:b/>
                <w:bCs/>
                <w:noProof/>
                <w:lang w:val="en-US"/>
              </w:rPr>
              <w:t>4. Terms and Definitions</w:t>
            </w:r>
            <w:r>
              <w:rPr>
                <w:noProof/>
                <w:webHidden/>
              </w:rPr>
              <w:tab/>
            </w:r>
            <w:r>
              <w:rPr>
                <w:noProof/>
                <w:webHidden/>
              </w:rPr>
              <w:fldChar w:fldCharType="begin"/>
            </w:r>
            <w:r>
              <w:rPr>
                <w:noProof/>
                <w:webHidden/>
              </w:rPr>
              <w:instrText xml:space="preserve"> PAGEREF _Toc511997608 \h </w:instrText>
            </w:r>
            <w:r>
              <w:rPr>
                <w:noProof/>
                <w:webHidden/>
              </w:rPr>
            </w:r>
            <w:r>
              <w:rPr>
                <w:noProof/>
                <w:webHidden/>
              </w:rPr>
              <w:fldChar w:fldCharType="separate"/>
            </w:r>
            <w:r>
              <w:rPr>
                <w:noProof/>
                <w:webHidden/>
              </w:rPr>
              <w:t>4</w:t>
            </w:r>
            <w:r>
              <w:rPr>
                <w:noProof/>
                <w:webHidden/>
              </w:rPr>
              <w:fldChar w:fldCharType="end"/>
            </w:r>
          </w:hyperlink>
        </w:p>
        <w:p w14:paraId="10A46A81" w14:textId="77777777" w:rsidR="00ED0F8D" w:rsidRDefault="00ED0F8D">
          <w:pPr>
            <w:pStyle w:val="11"/>
            <w:tabs>
              <w:tab w:val="right" w:leader="dot" w:pos="9811"/>
            </w:tabs>
            <w:rPr>
              <w:noProof/>
            </w:rPr>
          </w:pPr>
          <w:hyperlink w:anchor="_Toc511997609" w:history="1">
            <w:r w:rsidRPr="00284249">
              <w:rPr>
                <w:rStyle w:val="a3"/>
                <w:b/>
                <w:bCs/>
                <w:noProof/>
                <w:lang w:val="en-US"/>
              </w:rPr>
              <w:t>5. Corporate Ethics in Daily Activities</w:t>
            </w:r>
            <w:r>
              <w:rPr>
                <w:noProof/>
                <w:webHidden/>
              </w:rPr>
              <w:tab/>
            </w:r>
            <w:r>
              <w:rPr>
                <w:noProof/>
                <w:webHidden/>
              </w:rPr>
              <w:fldChar w:fldCharType="begin"/>
            </w:r>
            <w:r>
              <w:rPr>
                <w:noProof/>
                <w:webHidden/>
              </w:rPr>
              <w:instrText xml:space="preserve"> PAGEREF _Toc511997609 \h </w:instrText>
            </w:r>
            <w:r>
              <w:rPr>
                <w:noProof/>
                <w:webHidden/>
              </w:rPr>
            </w:r>
            <w:r>
              <w:rPr>
                <w:noProof/>
                <w:webHidden/>
              </w:rPr>
              <w:fldChar w:fldCharType="separate"/>
            </w:r>
            <w:r>
              <w:rPr>
                <w:noProof/>
                <w:webHidden/>
              </w:rPr>
              <w:t>4</w:t>
            </w:r>
            <w:r>
              <w:rPr>
                <w:noProof/>
                <w:webHidden/>
              </w:rPr>
              <w:fldChar w:fldCharType="end"/>
            </w:r>
          </w:hyperlink>
        </w:p>
        <w:p w14:paraId="0E969FC6" w14:textId="77777777" w:rsidR="00ED0F8D" w:rsidRDefault="00ED0F8D">
          <w:pPr>
            <w:pStyle w:val="11"/>
            <w:tabs>
              <w:tab w:val="right" w:leader="dot" w:pos="9811"/>
            </w:tabs>
            <w:rPr>
              <w:noProof/>
            </w:rPr>
          </w:pPr>
          <w:hyperlink w:anchor="_Toc511997610" w:history="1">
            <w:r w:rsidRPr="00284249">
              <w:rPr>
                <w:rStyle w:val="a3"/>
                <w:b/>
                <w:bCs/>
                <w:noProof/>
                <w:lang w:val="en-US"/>
              </w:rPr>
              <w:t>6. Discussion of the Code</w:t>
            </w:r>
            <w:r>
              <w:rPr>
                <w:noProof/>
                <w:webHidden/>
              </w:rPr>
              <w:tab/>
            </w:r>
            <w:r>
              <w:rPr>
                <w:noProof/>
                <w:webHidden/>
              </w:rPr>
              <w:fldChar w:fldCharType="begin"/>
            </w:r>
            <w:r>
              <w:rPr>
                <w:noProof/>
                <w:webHidden/>
              </w:rPr>
              <w:instrText xml:space="preserve"> PAGEREF _Toc511997610 \h </w:instrText>
            </w:r>
            <w:r>
              <w:rPr>
                <w:noProof/>
                <w:webHidden/>
              </w:rPr>
            </w:r>
            <w:r>
              <w:rPr>
                <w:noProof/>
                <w:webHidden/>
              </w:rPr>
              <w:fldChar w:fldCharType="separate"/>
            </w:r>
            <w:r>
              <w:rPr>
                <w:noProof/>
                <w:webHidden/>
              </w:rPr>
              <w:t>5</w:t>
            </w:r>
            <w:r>
              <w:rPr>
                <w:noProof/>
                <w:webHidden/>
              </w:rPr>
              <w:fldChar w:fldCharType="end"/>
            </w:r>
          </w:hyperlink>
        </w:p>
        <w:p w14:paraId="437C184A" w14:textId="77777777" w:rsidR="00ED0F8D" w:rsidRDefault="00ED0F8D">
          <w:pPr>
            <w:pStyle w:val="11"/>
            <w:tabs>
              <w:tab w:val="right" w:leader="dot" w:pos="9811"/>
            </w:tabs>
            <w:rPr>
              <w:noProof/>
            </w:rPr>
          </w:pPr>
          <w:hyperlink w:anchor="_Toc511997611" w:history="1">
            <w:r w:rsidRPr="00ED0F8D">
              <w:rPr>
                <w:rStyle w:val="a3"/>
                <w:b/>
                <w:smallCaps/>
                <w:noProof/>
                <w:lang w:val="en-US" w:eastAsia="en-US"/>
              </w:rPr>
              <w:t>Part 1</w:t>
            </w:r>
            <w:r>
              <w:rPr>
                <w:noProof/>
                <w:webHidden/>
              </w:rPr>
              <w:tab/>
            </w:r>
            <w:r>
              <w:rPr>
                <w:noProof/>
                <w:webHidden/>
              </w:rPr>
              <w:fldChar w:fldCharType="begin"/>
            </w:r>
            <w:r>
              <w:rPr>
                <w:noProof/>
                <w:webHidden/>
              </w:rPr>
              <w:instrText xml:space="preserve"> PAGEREF _Toc511997611 \h </w:instrText>
            </w:r>
            <w:r>
              <w:rPr>
                <w:noProof/>
                <w:webHidden/>
              </w:rPr>
            </w:r>
            <w:r>
              <w:rPr>
                <w:noProof/>
                <w:webHidden/>
              </w:rPr>
              <w:fldChar w:fldCharType="separate"/>
            </w:r>
            <w:r>
              <w:rPr>
                <w:noProof/>
                <w:webHidden/>
              </w:rPr>
              <w:t>5</w:t>
            </w:r>
            <w:r>
              <w:rPr>
                <w:noProof/>
                <w:webHidden/>
              </w:rPr>
              <w:fldChar w:fldCharType="end"/>
            </w:r>
          </w:hyperlink>
        </w:p>
        <w:p w14:paraId="0ABCB2EA" w14:textId="77777777" w:rsidR="00ED0F8D" w:rsidRDefault="00ED0F8D">
          <w:pPr>
            <w:pStyle w:val="11"/>
            <w:tabs>
              <w:tab w:val="right" w:leader="dot" w:pos="9811"/>
            </w:tabs>
            <w:rPr>
              <w:noProof/>
            </w:rPr>
          </w:pPr>
          <w:hyperlink w:anchor="_Toc511997612" w:history="1">
            <w:r w:rsidRPr="00284249">
              <w:rPr>
                <w:rStyle w:val="a3"/>
                <w:b/>
                <w:bCs/>
                <w:noProof/>
                <w:lang w:val="en-US"/>
              </w:rPr>
              <w:t>7. Values of the International Investment Bank</w:t>
            </w:r>
            <w:r>
              <w:rPr>
                <w:noProof/>
                <w:webHidden/>
              </w:rPr>
              <w:tab/>
            </w:r>
            <w:r>
              <w:rPr>
                <w:noProof/>
                <w:webHidden/>
              </w:rPr>
              <w:fldChar w:fldCharType="begin"/>
            </w:r>
            <w:r>
              <w:rPr>
                <w:noProof/>
                <w:webHidden/>
              </w:rPr>
              <w:instrText xml:space="preserve"> PAGEREF _Toc511997612 \h </w:instrText>
            </w:r>
            <w:r>
              <w:rPr>
                <w:noProof/>
                <w:webHidden/>
              </w:rPr>
            </w:r>
            <w:r>
              <w:rPr>
                <w:noProof/>
                <w:webHidden/>
              </w:rPr>
              <w:fldChar w:fldCharType="separate"/>
            </w:r>
            <w:r>
              <w:rPr>
                <w:noProof/>
                <w:webHidden/>
              </w:rPr>
              <w:t>5</w:t>
            </w:r>
            <w:r>
              <w:rPr>
                <w:noProof/>
                <w:webHidden/>
              </w:rPr>
              <w:fldChar w:fldCharType="end"/>
            </w:r>
          </w:hyperlink>
        </w:p>
        <w:p w14:paraId="0428814B" w14:textId="77777777" w:rsidR="00ED0F8D" w:rsidRDefault="00ED0F8D">
          <w:pPr>
            <w:pStyle w:val="11"/>
            <w:tabs>
              <w:tab w:val="right" w:leader="dot" w:pos="9811"/>
            </w:tabs>
            <w:rPr>
              <w:noProof/>
            </w:rPr>
          </w:pPr>
          <w:hyperlink w:anchor="_Toc511997613" w:history="1">
            <w:r w:rsidRPr="00284249">
              <w:rPr>
                <w:rStyle w:val="a3"/>
                <w:b/>
                <w:bCs/>
                <w:noProof/>
                <w:lang w:val="en-US"/>
              </w:rPr>
              <w:t>7.1. Partnership</w:t>
            </w:r>
            <w:r>
              <w:rPr>
                <w:noProof/>
                <w:webHidden/>
              </w:rPr>
              <w:tab/>
            </w:r>
            <w:r>
              <w:rPr>
                <w:noProof/>
                <w:webHidden/>
              </w:rPr>
              <w:fldChar w:fldCharType="begin"/>
            </w:r>
            <w:r>
              <w:rPr>
                <w:noProof/>
                <w:webHidden/>
              </w:rPr>
              <w:instrText xml:space="preserve"> PAGEREF _Toc511997613 \h </w:instrText>
            </w:r>
            <w:r>
              <w:rPr>
                <w:noProof/>
                <w:webHidden/>
              </w:rPr>
            </w:r>
            <w:r>
              <w:rPr>
                <w:noProof/>
                <w:webHidden/>
              </w:rPr>
              <w:fldChar w:fldCharType="separate"/>
            </w:r>
            <w:r>
              <w:rPr>
                <w:noProof/>
                <w:webHidden/>
              </w:rPr>
              <w:t>5</w:t>
            </w:r>
            <w:r>
              <w:rPr>
                <w:noProof/>
                <w:webHidden/>
              </w:rPr>
              <w:fldChar w:fldCharType="end"/>
            </w:r>
          </w:hyperlink>
        </w:p>
        <w:p w14:paraId="20F4DC43" w14:textId="77777777" w:rsidR="00ED0F8D" w:rsidRDefault="00ED0F8D">
          <w:pPr>
            <w:pStyle w:val="11"/>
            <w:tabs>
              <w:tab w:val="right" w:leader="dot" w:pos="9811"/>
            </w:tabs>
            <w:rPr>
              <w:noProof/>
            </w:rPr>
          </w:pPr>
          <w:hyperlink w:anchor="_Toc511997614" w:history="1">
            <w:r w:rsidRPr="00284249">
              <w:rPr>
                <w:rStyle w:val="a3"/>
                <w:b/>
                <w:bCs/>
                <w:noProof/>
                <w:lang w:val="en-US"/>
              </w:rPr>
              <w:t>7.2 Efficiency</w:t>
            </w:r>
            <w:r>
              <w:rPr>
                <w:noProof/>
                <w:webHidden/>
              </w:rPr>
              <w:tab/>
            </w:r>
            <w:r>
              <w:rPr>
                <w:noProof/>
                <w:webHidden/>
              </w:rPr>
              <w:fldChar w:fldCharType="begin"/>
            </w:r>
            <w:r>
              <w:rPr>
                <w:noProof/>
                <w:webHidden/>
              </w:rPr>
              <w:instrText xml:space="preserve"> PAGEREF _Toc511997614 \h </w:instrText>
            </w:r>
            <w:r>
              <w:rPr>
                <w:noProof/>
                <w:webHidden/>
              </w:rPr>
            </w:r>
            <w:r>
              <w:rPr>
                <w:noProof/>
                <w:webHidden/>
              </w:rPr>
              <w:fldChar w:fldCharType="separate"/>
            </w:r>
            <w:r>
              <w:rPr>
                <w:noProof/>
                <w:webHidden/>
              </w:rPr>
              <w:t>6</w:t>
            </w:r>
            <w:r>
              <w:rPr>
                <w:noProof/>
                <w:webHidden/>
              </w:rPr>
              <w:fldChar w:fldCharType="end"/>
            </w:r>
          </w:hyperlink>
        </w:p>
        <w:p w14:paraId="6CB2AACA" w14:textId="77777777" w:rsidR="00ED0F8D" w:rsidRDefault="00ED0F8D">
          <w:pPr>
            <w:pStyle w:val="11"/>
            <w:tabs>
              <w:tab w:val="right" w:leader="dot" w:pos="9811"/>
            </w:tabs>
            <w:rPr>
              <w:noProof/>
            </w:rPr>
          </w:pPr>
          <w:hyperlink w:anchor="_Toc511997615" w:history="1">
            <w:r w:rsidRPr="00284249">
              <w:rPr>
                <w:rStyle w:val="a3"/>
                <w:b/>
                <w:bCs/>
                <w:noProof/>
                <w:lang w:val="en-US"/>
              </w:rPr>
              <w:t>7.3 Goodwill</w:t>
            </w:r>
            <w:r>
              <w:rPr>
                <w:noProof/>
                <w:webHidden/>
              </w:rPr>
              <w:tab/>
            </w:r>
            <w:r>
              <w:rPr>
                <w:noProof/>
                <w:webHidden/>
              </w:rPr>
              <w:fldChar w:fldCharType="begin"/>
            </w:r>
            <w:r>
              <w:rPr>
                <w:noProof/>
                <w:webHidden/>
              </w:rPr>
              <w:instrText xml:space="preserve"> PAGEREF _Toc511997615 \h </w:instrText>
            </w:r>
            <w:r>
              <w:rPr>
                <w:noProof/>
                <w:webHidden/>
              </w:rPr>
            </w:r>
            <w:r>
              <w:rPr>
                <w:noProof/>
                <w:webHidden/>
              </w:rPr>
              <w:fldChar w:fldCharType="separate"/>
            </w:r>
            <w:r>
              <w:rPr>
                <w:noProof/>
                <w:webHidden/>
              </w:rPr>
              <w:t>6</w:t>
            </w:r>
            <w:r>
              <w:rPr>
                <w:noProof/>
                <w:webHidden/>
              </w:rPr>
              <w:fldChar w:fldCharType="end"/>
            </w:r>
          </w:hyperlink>
        </w:p>
        <w:p w14:paraId="1D4EE6EB" w14:textId="77777777" w:rsidR="00ED0F8D" w:rsidRDefault="00ED0F8D">
          <w:pPr>
            <w:pStyle w:val="11"/>
            <w:tabs>
              <w:tab w:val="right" w:leader="dot" w:pos="9811"/>
            </w:tabs>
            <w:rPr>
              <w:noProof/>
            </w:rPr>
          </w:pPr>
          <w:hyperlink w:anchor="_Toc511997616" w:history="1">
            <w:r w:rsidRPr="00ED0F8D">
              <w:rPr>
                <w:rStyle w:val="a3"/>
                <w:b/>
                <w:smallCaps/>
                <w:noProof/>
                <w:lang w:val="en-US" w:eastAsia="en-US"/>
              </w:rPr>
              <w:t>Part 2</w:t>
            </w:r>
            <w:r>
              <w:rPr>
                <w:noProof/>
                <w:webHidden/>
              </w:rPr>
              <w:tab/>
            </w:r>
            <w:r>
              <w:rPr>
                <w:noProof/>
                <w:webHidden/>
              </w:rPr>
              <w:fldChar w:fldCharType="begin"/>
            </w:r>
            <w:r>
              <w:rPr>
                <w:noProof/>
                <w:webHidden/>
              </w:rPr>
              <w:instrText xml:space="preserve"> PAGEREF _Toc511997616 \h </w:instrText>
            </w:r>
            <w:r>
              <w:rPr>
                <w:noProof/>
                <w:webHidden/>
              </w:rPr>
            </w:r>
            <w:r>
              <w:rPr>
                <w:noProof/>
                <w:webHidden/>
              </w:rPr>
              <w:fldChar w:fldCharType="separate"/>
            </w:r>
            <w:r>
              <w:rPr>
                <w:noProof/>
                <w:webHidden/>
              </w:rPr>
              <w:t>6</w:t>
            </w:r>
            <w:r>
              <w:rPr>
                <w:noProof/>
                <w:webHidden/>
              </w:rPr>
              <w:fldChar w:fldCharType="end"/>
            </w:r>
          </w:hyperlink>
        </w:p>
        <w:p w14:paraId="76FD8F9F" w14:textId="77777777" w:rsidR="00ED0F8D" w:rsidRDefault="00ED0F8D">
          <w:pPr>
            <w:pStyle w:val="11"/>
            <w:tabs>
              <w:tab w:val="right" w:leader="dot" w:pos="9811"/>
            </w:tabs>
            <w:rPr>
              <w:noProof/>
            </w:rPr>
          </w:pPr>
          <w:hyperlink w:anchor="_Toc511997617" w:history="1">
            <w:r w:rsidRPr="00284249">
              <w:rPr>
                <w:rStyle w:val="a3"/>
                <w:b/>
                <w:bCs/>
                <w:noProof/>
                <w:lang w:val="en-US"/>
              </w:rPr>
              <w:t>8. Use in Practice</w:t>
            </w:r>
            <w:r>
              <w:rPr>
                <w:noProof/>
                <w:webHidden/>
              </w:rPr>
              <w:tab/>
            </w:r>
            <w:r>
              <w:rPr>
                <w:noProof/>
                <w:webHidden/>
              </w:rPr>
              <w:fldChar w:fldCharType="begin"/>
            </w:r>
            <w:r>
              <w:rPr>
                <w:noProof/>
                <w:webHidden/>
              </w:rPr>
              <w:instrText xml:space="preserve"> PAGEREF _Toc511997617 \h </w:instrText>
            </w:r>
            <w:r>
              <w:rPr>
                <w:noProof/>
                <w:webHidden/>
              </w:rPr>
            </w:r>
            <w:r>
              <w:rPr>
                <w:noProof/>
                <w:webHidden/>
              </w:rPr>
              <w:fldChar w:fldCharType="separate"/>
            </w:r>
            <w:r>
              <w:rPr>
                <w:noProof/>
                <w:webHidden/>
              </w:rPr>
              <w:t>6</w:t>
            </w:r>
            <w:r>
              <w:rPr>
                <w:noProof/>
                <w:webHidden/>
              </w:rPr>
              <w:fldChar w:fldCharType="end"/>
            </w:r>
          </w:hyperlink>
        </w:p>
        <w:p w14:paraId="787BC730" w14:textId="63510BCD" w:rsidR="00ED0F8D" w:rsidRDefault="00ED0F8D" w:rsidP="00ED0F8D">
          <w:pPr>
            <w:pStyle w:val="21"/>
            <w:rPr>
              <w:noProof/>
            </w:rPr>
          </w:pPr>
          <w:hyperlink w:anchor="_Toc511997618" w:history="1">
            <w:r>
              <w:rPr>
                <w:rStyle w:val="a3"/>
                <w:b/>
                <w:bCs/>
                <w:noProof/>
                <w:lang w:val="en-US"/>
              </w:rPr>
              <w:t xml:space="preserve">8.1. </w:t>
            </w:r>
            <w:r w:rsidRPr="00284249">
              <w:rPr>
                <w:rStyle w:val="a3"/>
                <w:b/>
                <w:bCs/>
                <w:noProof/>
                <w:lang w:val="en-US"/>
              </w:rPr>
              <w:t>General Obligations of Employees</w:t>
            </w:r>
            <w:r>
              <w:rPr>
                <w:noProof/>
                <w:webHidden/>
              </w:rPr>
              <w:tab/>
            </w:r>
            <w:r>
              <w:rPr>
                <w:noProof/>
                <w:webHidden/>
              </w:rPr>
              <w:fldChar w:fldCharType="begin"/>
            </w:r>
            <w:r>
              <w:rPr>
                <w:noProof/>
                <w:webHidden/>
              </w:rPr>
              <w:instrText xml:space="preserve"> PAGEREF _Toc511997618 \h </w:instrText>
            </w:r>
            <w:r>
              <w:rPr>
                <w:noProof/>
                <w:webHidden/>
              </w:rPr>
            </w:r>
            <w:r>
              <w:rPr>
                <w:noProof/>
                <w:webHidden/>
              </w:rPr>
              <w:fldChar w:fldCharType="separate"/>
            </w:r>
            <w:r>
              <w:rPr>
                <w:noProof/>
                <w:webHidden/>
              </w:rPr>
              <w:t>6</w:t>
            </w:r>
            <w:r>
              <w:rPr>
                <w:noProof/>
                <w:webHidden/>
              </w:rPr>
              <w:fldChar w:fldCharType="end"/>
            </w:r>
          </w:hyperlink>
        </w:p>
        <w:p w14:paraId="3F95632A" w14:textId="2C2460D3" w:rsidR="00ED0F8D" w:rsidRDefault="00ED0F8D">
          <w:pPr>
            <w:pStyle w:val="11"/>
            <w:tabs>
              <w:tab w:val="right" w:leader="dot" w:pos="9811"/>
            </w:tabs>
            <w:rPr>
              <w:noProof/>
            </w:rPr>
          </w:pPr>
          <w:hyperlink w:anchor="_Toc511997619" w:history="1">
            <w:r>
              <w:rPr>
                <w:rStyle w:val="a3"/>
                <w:b/>
                <w:bCs/>
                <w:noProof/>
                <w:lang w:val="en-US"/>
              </w:rPr>
              <w:t xml:space="preserve">8.2. </w:t>
            </w:r>
            <w:r w:rsidRPr="00284249">
              <w:rPr>
                <w:rStyle w:val="a3"/>
                <w:b/>
                <w:bCs/>
                <w:noProof/>
                <w:lang w:val="en-US"/>
              </w:rPr>
              <w:t>The Role of Compliance Department</w:t>
            </w:r>
            <w:r>
              <w:rPr>
                <w:noProof/>
                <w:webHidden/>
              </w:rPr>
              <w:tab/>
            </w:r>
            <w:r>
              <w:rPr>
                <w:noProof/>
                <w:webHidden/>
              </w:rPr>
              <w:fldChar w:fldCharType="begin"/>
            </w:r>
            <w:r>
              <w:rPr>
                <w:noProof/>
                <w:webHidden/>
              </w:rPr>
              <w:instrText xml:space="preserve"> PAGEREF _Toc511997619 \h </w:instrText>
            </w:r>
            <w:r>
              <w:rPr>
                <w:noProof/>
                <w:webHidden/>
              </w:rPr>
            </w:r>
            <w:r>
              <w:rPr>
                <w:noProof/>
                <w:webHidden/>
              </w:rPr>
              <w:fldChar w:fldCharType="separate"/>
            </w:r>
            <w:r>
              <w:rPr>
                <w:noProof/>
                <w:webHidden/>
              </w:rPr>
              <w:t>7</w:t>
            </w:r>
            <w:r>
              <w:rPr>
                <w:noProof/>
                <w:webHidden/>
              </w:rPr>
              <w:fldChar w:fldCharType="end"/>
            </w:r>
          </w:hyperlink>
        </w:p>
        <w:p w14:paraId="610A1D4B" w14:textId="77777777" w:rsidR="00ED0F8D" w:rsidRDefault="00ED0F8D">
          <w:pPr>
            <w:pStyle w:val="11"/>
            <w:tabs>
              <w:tab w:val="right" w:leader="dot" w:pos="9811"/>
            </w:tabs>
            <w:rPr>
              <w:noProof/>
            </w:rPr>
          </w:pPr>
          <w:hyperlink w:anchor="_Toc511997620" w:history="1">
            <w:r w:rsidRPr="00284249">
              <w:rPr>
                <w:rStyle w:val="a3"/>
                <w:b/>
                <w:bCs/>
                <w:noProof/>
                <w:lang w:val="en-US" w:eastAsia="en-US"/>
              </w:rPr>
              <w:t>Rule 1. Prohibited Operations</w:t>
            </w:r>
            <w:r>
              <w:rPr>
                <w:noProof/>
                <w:webHidden/>
              </w:rPr>
              <w:tab/>
            </w:r>
            <w:r>
              <w:rPr>
                <w:noProof/>
                <w:webHidden/>
              </w:rPr>
              <w:fldChar w:fldCharType="begin"/>
            </w:r>
            <w:r>
              <w:rPr>
                <w:noProof/>
                <w:webHidden/>
              </w:rPr>
              <w:instrText xml:space="preserve"> PAGEREF _Toc511997620 \h </w:instrText>
            </w:r>
            <w:r>
              <w:rPr>
                <w:noProof/>
                <w:webHidden/>
              </w:rPr>
            </w:r>
            <w:r>
              <w:rPr>
                <w:noProof/>
                <w:webHidden/>
              </w:rPr>
              <w:fldChar w:fldCharType="separate"/>
            </w:r>
            <w:r>
              <w:rPr>
                <w:noProof/>
                <w:webHidden/>
              </w:rPr>
              <w:t>7</w:t>
            </w:r>
            <w:r>
              <w:rPr>
                <w:noProof/>
                <w:webHidden/>
              </w:rPr>
              <w:fldChar w:fldCharType="end"/>
            </w:r>
          </w:hyperlink>
        </w:p>
        <w:p w14:paraId="5C12BAAF" w14:textId="77777777" w:rsidR="00ED0F8D" w:rsidRDefault="00ED0F8D">
          <w:pPr>
            <w:pStyle w:val="11"/>
            <w:tabs>
              <w:tab w:val="right" w:leader="dot" w:pos="9811"/>
            </w:tabs>
            <w:rPr>
              <w:noProof/>
            </w:rPr>
          </w:pPr>
          <w:hyperlink w:anchor="_Toc511997621" w:history="1">
            <w:r w:rsidRPr="00284249">
              <w:rPr>
                <w:rStyle w:val="a3"/>
                <w:b/>
                <w:bCs/>
                <w:noProof/>
                <w:lang w:val="en-US" w:eastAsia="en-US"/>
              </w:rPr>
              <w:t>Rule 2. Secondary Employment</w:t>
            </w:r>
            <w:r>
              <w:rPr>
                <w:noProof/>
                <w:webHidden/>
              </w:rPr>
              <w:tab/>
            </w:r>
            <w:r>
              <w:rPr>
                <w:noProof/>
                <w:webHidden/>
              </w:rPr>
              <w:fldChar w:fldCharType="begin"/>
            </w:r>
            <w:r>
              <w:rPr>
                <w:noProof/>
                <w:webHidden/>
              </w:rPr>
              <w:instrText xml:space="preserve"> PAGEREF _Toc511997621 \h </w:instrText>
            </w:r>
            <w:r>
              <w:rPr>
                <w:noProof/>
                <w:webHidden/>
              </w:rPr>
            </w:r>
            <w:r>
              <w:rPr>
                <w:noProof/>
                <w:webHidden/>
              </w:rPr>
              <w:fldChar w:fldCharType="separate"/>
            </w:r>
            <w:r>
              <w:rPr>
                <w:noProof/>
                <w:webHidden/>
              </w:rPr>
              <w:t>8</w:t>
            </w:r>
            <w:r>
              <w:rPr>
                <w:noProof/>
                <w:webHidden/>
              </w:rPr>
              <w:fldChar w:fldCharType="end"/>
            </w:r>
          </w:hyperlink>
        </w:p>
        <w:p w14:paraId="5590AFC1" w14:textId="77777777" w:rsidR="00ED0F8D" w:rsidRDefault="00ED0F8D">
          <w:pPr>
            <w:pStyle w:val="11"/>
            <w:tabs>
              <w:tab w:val="right" w:leader="dot" w:pos="9811"/>
            </w:tabs>
            <w:rPr>
              <w:noProof/>
            </w:rPr>
          </w:pPr>
          <w:hyperlink w:anchor="_Toc511997622" w:history="1">
            <w:r w:rsidRPr="00284249">
              <w:rPr>
                <w:rStyle w:val="a3"/>
                <w:b/>
                <w:bCs/>
                <w:noProof/>
                <w:lang w:val="en-US" w:eastAsia="en-US"/>
              </w:rPr>
              <w:t>Rule 3. Relationship with the Employer</w:t>
            </w:r>
            <w:r>
              <w:rPr>
                <w:noProof/>
                <w:webHidden/>
              </w:rPr>
              <w:tab/>
            </w:r>
            <w:r>
              <w:rPr>
                <w:noProof/>
                <w:webHidden/>
              </w:rPr>
              <w:fldChar w:fldCharType="begin"/>
            </w:r>
            <w:r>
              <w:rPr>
                <w:noProof/>
                <w:webHidden/>
              </w:rPr>
              <w:instrText xml:space="preserve"> PAGEREF _Toc511997622 \h </w:instrText>
            </w:r>
            <w:r>
              <w:rPr>
                <w:noProof/>
                <w:webHidden/>
              </w:rPr>
            </w:r>
            <w:r>
              <w:rPr>
                <w:noProof/>
                <w:webHidden/>
              </w:rPr>
              <w:fldChar w:fldCharType="separate"/>
            </w:r>
            <w:r>
              <w:rPr>
                <w:noProof/>
                <w:webHidden/>
              </w:rPr>
              <w:t>8</w:t>
            </w:r>
            <w:r>
              <w:rPr>
                <w:noProof/>
                <w:webHidden/>
              </w:rPr>
              <w:fldChar w:fldCharType="end"/>
            </w:r>
          </w:hyperlink>
        </w:p>
        <w:p w14:paraId="2AB35356" w14:textId="77777777" w:rsidR="00ED0F8D" w:rsidRDefault="00ED0F8D">
          <w:pPr>
            <w:pStyle w:val="11"/>
            <w:tabs>
              <w:tab w:val="right" w:leader="dot" w:pos="9811"/>
            </w:tabs>
            <w:rPr>
              <w:noProof/>
            </w:rPr>
          </w:pPr>
          <w:hyperlink w:anchor="_Toc511997623" w:history="1">
            <w:r w:rsidRPr="00284249">
              <w:rPr>
                <w:rStyle w:val="a3"/>
                <w:b/>
                <w:bCs/>
                <w:noProof/>
                <w:lang w:val="en-US" w:eastAsia="en-US"/>
              </w:rPr>
              <w:t>Rule 4. Public Activities</w:t>
            </w:r>
            <w:r>
              <w:rPr>
                <w:noProof/>
                <w:webHidden/>
              </w:rPr>
              <w:tab/>
            </w:r>
            <w:r>
              <w:rPr>
                <w:noProof/>
                <w:webHidden/>
              </w:rPr>
              <w:fldChar w:fldCharType="begin"/>
            </w:r>
            <w:r>
              <w:rPr>
                <w:noProof/>
                <w:webHidden/>
              </w:rPr>
              <w:instrText xml:space="preserve"> PAGEREF _Toc511997623 \h </w:instrText>
            </w:r>
            <w:r>
              <w:rPr>
                <w:noProof/>
                <w:webHidden/>
              </w:rPr>
            </w:r>
            <w:r>
              <w:rPr>
                <w:noProof/>
                <w:webHidden/>
              </w:rPr>
              <w:fldChar w:fldCharType="separate"/>
            </w:r>
            <w:r>
              <w:rPr>
                <w:noProof/>
                <w:webHidden/>
              </w:rPr>
              <w:t>9</w:t>
            </w:r>
            <w:r>
              <w:rPr>
                <w:noProof/>
                <w:webHidden/>
              </w:rPr>
              <w:fldChar w:fldCharType="end"/>
            </w:r>
          </w:hyperlink>
        </w:p>
        <w:p w14:paraId="3C90C403" w14:textId="77777777" w:rsidR="00ED0F8D" w:rsidRDefault="00ED0F8D">
          <w:pPr>
            <w:pStyle w:val="11"/>
            <w:tabs>
              <w:tab w:val="right" w:leader="dot" w:pos="9811"/>
            </w:tabs>
            <w:rPr>
              <w:noProof/>
            </w:rPr>
          </w:pPr>
          <w:hyperlink w:anchor="_Toc511997624" w:history="1">
            <w:r w:rsidRPr="00284249">
              <w:rPr>
                <w:rStyle w:val="a3"/>
                <w:b/>
                <w:bCs/>
                <w:noProof/>
                <w:lang w:val="en-US" w:eastAsia="en-US"/>
              </w:rPr>
              <w:t>Rule 5. Relations</w:t>
            </w:r>
            <w:r>
              <w:rPr>
                <w:noProof/>
                <w:webHidden/>
              </w:rPr>
              <w:tab/>
            </w:r>
            <w:r>
              <w:rPr>
                <w:noProof/>
                <w:webHidden/>
              </w:rPr>
              <w:fldChar w:fldCharType="begin"/>
            </w:r>
            <w:r>
              <w:rPr>
                <w:noProof/>
                <w:webHidden/>
              </w:rPr>
              <w:instrText xml:space="preserve"> PAGEREF _Toc511997624 \h </w:instrText>
            </w:r>
            <w:r>
              <w:rPr>
                <w:noProof/>
                <w:webHidden/>
              </w:rPr>
            </w:r>
            <w:r>
              <w:rPr>
                <w:noProof/>
                <w:webHidden/>
              </w:rPr>
              <w:fldChar w:fldCharType="separate"/>
            </w:r>
            <w:r>
              <w:rPr>
                <w:noProof/>
                <w:webHidden/>
              </w:rPr>
              <w:t>9</w:t>
            </w:r>
            <w:r>
              <w:rPr>
                <w:noProof/>
                <w:webHidden/>
              </w:rPr>
              <w:fldChar w:fldCharType="end"/>
            </w:r>
          </w:hyperlink>
        </w:p>
        <w:p w14:paraId="18BC82A8" w14:textId="77777777" w:rsidR="00ED0F8D" w:rsidRDefault="00ED0F8D">
          <w:pPr>
            <w:pStyle w:val="11"/>
            <w:tabs>
              <w:tab w:val="right" w:leader="dot" w:pos="9811"/>
            </w:tabs>
            <w:rPr>
              <w:noProof/>
            </w:rPr>
          </w:pPr>
          <w:hyperlink w:anchor="_Toc511997625" w:history="1">
            <w:r w:rsidRPr="00284249">
              <w:rPr>
                <w:rStyle w:val="a3"/>
                <w:b/>
                <w:bCs/>
                <w:noProof/>
                <w:lang w:val="en-US" w:eastAsia="en-US"/>
              </w:rPr>
              <w:t>Rule 6. Gifts, Rewards</w:t>
            </w:r>
            <w:r>
              <w:rPr>
                <w:noProof/>
                <w:webHidden/>
              </w:rPr>
              <w:tab/>
            </w:r>
            <w:r>
              <w:rPr>
                <w:noProof/>
                <w:webHidden/>
              </w:rPr>
              <w:fldChar w:fldCharType="begin"/>
            </w:r>
            <w:r>
              <w:rPr>
                <w:noProof/>
                <w:webHidden/>
              </w:rPr>
              <w:instrText xml:space="preserve"> PAGEREF _Toc511997625 \h </w:instrText>
            </w:r>
            <w:r>
              <w:rPr>
                <w:noProof/>
                <w:webHidden/>
              </w:rPr>
            </w:r>
            <w:r>
              <w:rPr>
                <w:noProof/>
                <w:webHidden/>
              </w:rPr>
              <w:fldChar w:fldCharType="separate"/>
            </w:r>
            <w:r>
              <w:rPr>
                <w:noProof/>
                <w:webHidden/>
              </w:rPr>
              <w:t>9</w:t>
            </w:r>
            <w:r>
              <w:rPr>
                <w:noProof/>
                <w:webHidden/>
              </w:rPr>
              <w:fldChar w:fldCharType="end"/>
            </w:r>
          </w:hyperlink>
        </w:p>
        <w:p w14:paraId="12ED1929" w14:textId="77777777" w:rsidR="00ED0F8D" w:rsidRDefault="00ED0F8D">
          <w:pPr>
            <w:pStyle w:val="11"/>
            <w:tabs>
              <w:tab w:val="right" w:leader="dot" w:pos="9811"/>
            </w:tabs>
            <w:rPr>
              <w:noProof/>
            </w:rPr>
          </w:pPr>
          <w:hyperlink w:anchor="_Toc511997626" w:history="1">
            <w:r w:rsidRPr="00284249">
              <w:rPr>
                <w:rStyle w:val="a3"/>
                <w:b/>
                <w:bCs/>
                <w:noProof/>
                <w:lang w:val="en-US" w:eastAsia="en-US"/>
              </w:rPr>
              <w:t>Rule 7. Confidential Information</w:t>
            </w:r>
            <w:r>
              <w:rPr>
                <w:noProof/>
                <w:webHidden/>
              </w:rPr>
              <w:tab/>
            </w:r>
            <w:r>
              <w:rPr>
                <w:noProof/>
                <w:webHidden/>
              </w:rPr>
              <w:fldChar w:fldCharType="begin"/>
            </w:r>
            <w:r>
              <w:rPr>
                <w:noProof/>
                <w:webHidden/>
              </w:rPr>
              <w:instrText xml:space="preserve"> PAGEREF _Toc511997626 \h </w:instrText>
            </w:r>
            <w:r>
              <w:rPr>
                <w:noProof/>
                <w:webHidden/>
              </w:rPr>
            </w:r>
            <w:r>
              <w:rPr>
                <w:noProof/>
                <w:webHidden/>
              </w:rPr>
              <w:fldChar w:fldCharType="separate"/>
            </w:r>
            <w:r>
              <w:rPr>
                <w:noProof/>
                <w:webHidden/>
              </w:rPr>
              <w:t>10</w:t>
            </w:r>
            <w:r>
              <w:rPr>
                <w:noProof/>
                <w:webHidden/>
              </w:rPr>
              <w:fldChar w:fldCharType="end"/>
            </w:r>
          </w:hyperlink>
        </w:p>
        <w:p w14:paraId="2CEB013A" w14:textId="77777777" w:rsidR="00ED0F8D" w:rsidRDefault="00ED0F8D">
          <w:pPr>
            <w:pStyle w:val="11"/>
            <w:tabs>
              <w:tab w:val="right" w:leader="dot" w:pos="9811"/>
            </w:tabs>
            <w:rPr>
              <w:noProof/>
            </w:rPr>
          </w:pPr>
          <w:hyperlink w:anchor="_Toc511997627" w:history="1">
            <w:r w:rsidRPr="00284249">
              <w:rPr>
                <w:rStyle w:val="a3"/>
                <w:b/>
                <w:bCs/>
                <w:noProof/>
                <w:lang w:val="en-US" w:eastAsia="en-US"/>
              </w:rPr>
              <w:t>Rule 8. Insider Information</w:t>
            </w:r>
            <w:r>
              <w:rPr>
                <w:noProof/>
                <w:webHidden/>
              </w:rPr>
              <w:tab/>
            </w:r>
            <w:r>
              <w:rPr>
                <w:noProof/>
                <w:webHidden/>
              </w:rPr>
              <w:fldChar w:fldCharType="begin"/>
            </w:r>
            <w:r>
              <w:rPr>
                <w:noProof/>
                <w:webHidden/>
              </w:rPr>
              <w:instrText xml:space="preserve"> PAGEREF _Toc511997627 \h </w:instrText>
            </w:r>
            <w:r>
              <w:rPr>
                <w:noProof/>
                <w:webHidden/>
              </w:rPr>
            </w:r>
            <w:r>
              <w:rPr>
                <w:noProof/>
                <w:webHidden/>
              </w:rPr>
              <w:fldChar w:fldCharType="separate"/>
            </w:r>
            <w:r>
              <w:rPr>
                <w:noProof/>
                <w:webHidden/>
              </w:rPr>
              <w:t>10</w:t>
            </w:r>
            <w:r>
              <w:rPr>
                <w:noProof/>
                <w:webHidden/>
              </w:rPr>
              <w:fldChar w:fldCharType="end"/>
            </w:r>
          </w:hyperlink>
        </w:p>
        <w:p w14:paraId="4E9AE4E9" w14:textId="77777777" w:rsidR="00ED0F8D" w:rsidRDefault="00ED0F8D">
          <w:pPr>
            <w:pStyle w:val="11"/>
            <w:tabs>
              <w:tab w:val="right" w:leader="dot" w:pos="9811"/>
            </w:tabs>
            <w:rPr>
              <w:noProof/>
            </w:rPr>
          </w:pPr>
          <w:hyperlink w:anchor="_Toc511997628" w:history="1">
            <w:r w:rsidRPr="00284249">
              <w:rPr>
                <w:rStyle w:val="a3"/>
                <w:b/>
                <w:bCs/>
                <w:noProof/>
                <w:lang w:val="en-US" w:eastAsia="en-US"/>
              </w:rPr>
              <w:t>Rule 9. Bank Resources</w:t>
            </w:r>
            <w:r>
              <w:rPr>
                <w:noProof/>
                <w:webHidden/>
              </w:rPr>
              <w:tab/>
            </w:r>
            <w:r>
              <w:rPr>
                <w:noProof/>
                <w:webHidden/>
              </w:rPr>
              <w:fldChar w:fldCharType="begin"/>
            </w:r>
            <w:r>
              <w:rPr>
                <w:noProof/>
                <w:webHidden/>
              </w:rPr>
              <w:instrText xml:space="preserve"> PAGEREF _Toc511997628 \h </w:instrText>
            </w:r>
            <w:r>
              <w:rPr>
                <w:noProof/>
                <w:webHidden/>
              </w:rPr>
            </w:r>
            <w:r>
              <w:rPr>
                <w:noProof/>
                <w:webHidden/>
              </w:rPr>
              <w:fldChar w:fldCharType="separate"/>
            </w:r>
            <w:r>
              <w:rPr>
                <w:noProof/>
                <w:webHidden/>
              </w:rPr>
              <w:t>10</w:t>
            </w:r>
            <w:r>
              <w:rPr>
                <w:noProof/>
                <w:webHidden/>
              </w:rPr>
              <w:fldChar w:fldCharType="end"/>
            </w:r>
          </w:hyperlink>
        </w:p>
        <w:p w14:paraId="274CAC7E" w14:textId="77777777" w:rsidR="00ED0F8D" w:rsidRDefault="00ED0F8D">
          <w:pPr>
            <w:pStyle w:val="11"/>
            <w:tabs>
              <w:tab w:val="right" w:leader="dot" w:pos="9811"/>
            </w:tabs>
            <w:rPr>
              <w:noProof/>
            </w:rPr>
          </w:pPr>
          <w:hyperlink w:anchor="_Toc511997629" w:history="1">
            <w:r w:rsidRPr="00284249">
              <w:rPr>
                <w:rStyle w:val="a3"/>
                <w:b/>
                <w:bCs/>
                <w:noProof/>
                <w:lang w:val="en-US" w:eastAsia="en-US"/>
              </w:rPr>
              <w:t>Rule 10. Financial Interests</w:t>
            </w:r>
            <w:r>
              <w:rPr>
                <w:noProof/>
                <w:webHidden/>
              </w:rPr>
              <w:tab/>
            </w:r>
            <w:r>
              <w:rPr>
                <w:noProof/>
                <w:webHidden/>
              </w:rPr>
              <w:fldChar w:fldCharType="begin"/>
            </w:r>
            <w:r>
              <w:rPr>
                <w:noProof/>
                <w:webHidden/>
              </w:rPr>
              <w:instrText xml:space="preserve"> PAGEREF _Toc511997629 \h </w:instrText>
            </w:r>
            <w:r>
              <w:rPr>
                <w:noProof/>
                <w:webHidden/>
              </w:rPr>
            </w:r>
            <w:r>
              <w:rPr>
                <w:noProof/>
                <w:webHidden/>
              </w:rPr>
              <w:fldChar w:fldCharType="separate"/>
            </w:r>
            <w:r>
              <w:rPr>
                <w:noProof/>
                <w:webHidden/>
              </w:rPr>
              <w:t>10</w:t>
            </w:r>
            <w:r>
              <w:rPr>
                <w:noProof/>
                <w:webHidden/>
              </w:rPr>
              <w:fldChar w:fldCharType="end"/>
            </w:r>
          </w:hyperlink>
        </w:p>
        <w:p w14:paraId="43821C30" w14:textId="77777777" w:rsidR="00ED0F8D" w:rsidRDefault="00ED0F8D">
          <w:pPr>
            <w:pStyle w:val="11"/>
            <w:tabs>
              <w:tab w:val="right" w:leader="dot" w:pos="9811"/>
            </w:tabs>
            <w:rPr>
              <w:noProof/>
            </w:rPr>
          </w:pPr>
          <w:hyperlink w:anchor="_Toc511997630" w:history="1">
            <w:r w:rsidRPr="00284249">
              <w:rPr>
                <w:rStyle w:val="a3"/>
                <w:b/>
                <w:bCs/>
                <w:noProof/>
                <w:lang w:val="en-US" w:eastAsia="en-US"/>
              </w:rPr>
              <w:t>Rule ll. Whistleblower protection</w:t>
            </w:r>
            <w:r>
              <w:rPr>
                <w:noProof/>
                <w:webHidden/>
              </w:rPr>
              <w:tab/>
            </w:r>
            <w:r>
              <w:rPr>
                <w:noProof/>
                <w:webHidden/>
              </w:rPr>
              <w:fldChar w:fldCharType="begin"/>
            </w:r>
            <w:r>
              <w:rPr>
                <w:noProof/>
                <w:webHidden/>
              </w:rPr>
              <w:instrText xml:space="preserve"> PAGEREF _Toc511997630 \h </w:instrText>
            </w:r>
            <w:r>
              <w:rPr>
                <w:noProof/>
                <w:webHidden/>
              </w:rPr>
            </w:r>
            <w:r>
              <w:rPr>
                <w:noProof/>
                <w:webHidden/>
              </w:rPr>
              <w:fldChar w:fldCharType="separate"/>
            </w:r>
            <w:r>
              <w:rPr>
                <w:noProof/>
                <w:webHidden/>
              </w:rPr>
              <w:t>11</w:t>
            </w:r>
            <w:r>
              <w:rPr>
                <w:noProof/>
                <w:webHidden/>
              </w:rPr>
              <w:fldChar w:fldCharType="end"/>
            </w:r>
          </w:hyperlink>
        </w:p>
        <w:p w14:paraId="7180430A" w14:textId="77777777" w:rsidR="00ED0F8D" w:rsidRDefault="00ED0F8D">
          <w:pPr>
            <w:pStyle w:val="11"/>
            <w:tabs>
              <w:tab w:val="right" w:leader="dot" w:pos="9811"/>
            </w:tabs>
            <w:rPr>
              <w:noProof/>
            </w:rPr>
          </w:pPr>
          <w:hyperlink w:anchor="_Toc511997631" w:history="1">
            <w:r w:rsidRPr="00284249">
              <w:rPr>
                <w:rStyle w:val="a3"/>
                <w:b/>
                <w:bCs/>
                <w:noProof/>
                <w:lang w:val="en-US"/>
              </w:rPr>
              <w:t>9. Confirmation</w:t>
            </w:r>
            <w:r>
              <w:rPr>
                <w:noProof/>
                <w:webHidden/>
              </w:rPr>
              <w:tab/>
            </w:r>
            <w:r>
              <w:rPr>
                <w:noProof/>
                <w:webHidden/>
              </w:rPr>
              <w:fldChar w:fldCharType="begin"/>
            </w:r>
            <w:r>
              <w:rPr>
                <w:noProof/>
                <w:webHidden/>
              </w:rPr>
              <w:instrText xml:space="preserve"> PAGEREF _Toc511997631 \h </w:instrText>
            </w:r>
            <w:r>
              <w:rPr>
                <w:noProof/>
                <w:webHidden/>
              </w:rPr>
            </w:r>
            <w:r>
              <w:rPr>
                <w:noProof/>
                <w:webHidden/>
              </w:rPr>
              <w:fldChar w:fldCharType="separate"/>
            </w:r>
            <w:r>
              <w:rPr>
                <w:noProof/>
                <w:webHidden/>
              </w:rPr>
              <w:t>11</w:t>
            </w:r>
            <w:r>
              <w:rPr>
                <w:noProof/>
                <w:webHidden/>
              </w:rPr>
              <w:fldChar w:fldCharType="end"/>
            </w:r>
          </w:hyperlink>
        </w:p>
        <w:p w14:paraId="65F3B4D9" w14:textId="6098BC29" w:rsidR="00ED0F8D" w:rsidRDefault="00ED0F8D">
          <w:r>
            <w:rPr>
              <w:b/>
              <w:bCs/>
            </w:rPr>
            <w:fldChar w:fldCharType="end"/>
          </w:r>
        </w:p>
      </w:sdtContent>
    </w:sdt>
    <w:p w14:paraId="7B4C1042" w14:textId="77777777" w:rsidR="00ED0F8D" w:rsidRPr="00ED0F8D" w:rsidRDefault="00ED0F8D" w:rsidP="00ED0F8D">
      <w:pPr>
        <w:pStyle w:val="Style1"/>
        <w:widowControl/>
        <w:spacing w:before="53"/>
        <w:rPr>
          <w:rStyle w:val="FontStyle19"/>
          <w:lang w:val="en-US" w:eastAsia="en-US"/>
        </w:rPr>
      </w:pPr>
    </w:p>
    <w:p w14:paraId="05C3B625" w14:textId="77777777" w:rsidR="000C253C" w:rsidRPr="00ED0F8D" w:rsidRDefault="00D666A9" w:rsidP="00ED0F8D">
      <w:pPr>
        <w:pStyle w:val="1"/>
        <w:jc w:val="center"/>
        <w:rPr>
          <w:rStyle w:val="FontStyle18"/>
          <w:color w:val="auto"/>
          <w:lang w:val="en-US"/>
        </w:rPr>
      </w:pPr>
      <w:r w:rsidRPr="00ED0F8D">
        <w:rPr>
          <w:rStyle w:val="FontStyle19"/>
          <w:color w:val="auto"/>
          <w:lang w:val="en-US" w:eastAsia="en-US"/>
        </w:rPr>
        <w:br w:type="page"/>
      </w:r>
      <w:bookmarkStart w:id="1" w:name="_Toc511997605"/>
      <w:r w:rsidR="003B219B" w:rsidRPr="00ED0F8D">
        <w:rPr>
          <w:rStyle w:val="FontStyle18"/>
          <w:color w:val="auto"/>
          <w:lang w:val="en-US"/>
        </w:rPr>
        <w:lastRenderedPageBreak/>
        <w:t>1. Introduction</w:t>
      </w:r>
      <w:bookmarkEnd w:id="1"/>
    </w:p>
    <w:p w14:paraId="73185F81" w14:textId="15A08F75" w:rsidR="004318DD" w:rsidRDefault="004318DD" w:rsidP="004318DD">
      <w:pPr>
        <w:pStyle w:val="Style8"/>
        <w:widowControl/>
        <w:spacing w:line="413" w:lineRule="exact"/>
        <w:rPr>
          <w:rStyle w:val="FontStyle20"/>
          <w:lang w:val="en-US" w:eastAsia="en-US"/>
        </w:rPr>
      </w:pPr>
      <w:r w:rsidRPr="004318DD">
        <w:rPr>
          <w:rStyle w:val="FontStyle20"/>
          <w:lang w:val="en-US" w:eastAsia="en-US"/>
        </w:rPr>
        <w:t>Code of Conduct (hereinafter referred to as the Code) of the International Investment Bank (hereinafter referred to as IIB, the Bank) shall contribute to a comprehensive development of the Bank and effective achievement of the stated objectives. The Code applies to all employees of the Bank.</w:t>
      </w:r>
    </w:p>
    <w:p w14:paraId="7A999748" w14:textId="657FA0A8" w:rsidR="004318DD" w:rsidRPr="004318DD" w:rsidRDefault="004318DD" w:rsidP="004318DD">
      <w:pPr>
        <w:pStyle w:val="Style8"/>
        <w:widowControl/>
        <w:spacing w:line="413" w:lineRule="exact"/>
        <w:rPr>
          <w:rStyle w:val="FontStyle20"/>
          <w:i/>
          <w:lang w:val="en-US" w:eastAsia="en-US"/>
        </w:rPr>
      </w:pPr>
      <w:r w:rsidRPr="004318DD">
        <w:rPr>
          <w:rStyle w:val="FontStyle20"/>
          <w:i/>
          <w:color w:val="FF0000"/>
          <w:lang w:val="en-US" w:eastAsia="en-US"/>
        </w:rPr>
        <w:t>Paragraph as</w:t>
      </w:r>
      <w:r w:rsidR="00BE05FA">
        <w:rPr>
          <w:rStyle w:val="FontStyle20"/>
          <w:i/>
          <w:color w:val="FF0000"/>
          <w:lang w:val="en-US" w:eastAsia="en-US"/>
        </w:rPr>
        <w:t xml:space="preserve"> reworded</w:t>
      </w:r>
      <w:r w:rsidRPr="004318DD">
        <w:rPr>
          <w:rStyle w:val="FontStyle20"/>
          <w:i/>
          <w:color w:val="FF0000"/>
          <w:lang w:val="en-US" w:eastAsia="en-US"/>
        </w:rPr>
        <w:t xml:space="preserve"> by the Order No22 of April 2, 2018</w:t>
      </w:r>
    </w:p>
    <w:p w14:paraId="05C3B627" w14:textId="71D76439" w:rsidR="000C253C" w:rsidRDefault="004318DD" w:rsidP="004318DD">
      <w:pPr>
        <w:pStyle w:val="Style8"/>
        <w:widowControl/>
        <w:spacing w:line="413" w:lineRule="exact"/>
        <w:rPr>
          <w:rStyle w:val="FontStyle20"/>
          <w:lang w:val="en-US" w:eastAsia="en-US"/>
        </w:rPr>
      </w:pPr>
      <w:r w:rsidRPr="004318DD">
        <w:rPr>
          <w:rStyle w:val="FontStyle20"/>
          <w:lang w:val="en-US" w:eastAsia="en-US"/>
        </w:rPr>
        <w:t>The Code establishes the basic corporate values, the rules of conduct based on high professional and ethical standards, which the Bank employees should comply with, regardless of the position held.</w:t>
      </w:r>
    </w:p>
    <w:p w14:paraId="48048E64" w14:textId="7207E58C" w:rsidR="004318DD" w:rsidRDefault="004318DD" w:rsidP="004318DD">
      <w:pPr>
        <w:pStyle w:val="Style8"/>
        <w:widowControl/>
        <w:spacing w:line="413" w:lineRule="exact"/>
        <w:rPr>
          <w:rStyle w:val="FontStyle20"/>
          <w:lang w:val="en-US" w:eastAsia="en-US"/>
        </w:rPr>
      </w:pPr>
      <w:r w:rsidRPr="004318DD">
        <w:rPr>
          <w:rStyle w:val="FontStyle20"/>
          <w:i/>
          <w:color w:val="FF0000"/>
          <w:lang w:val="en-US" w:eastAsia="en-US"/>
        </w:rPr>
        <w:t xml:space="preserve">Paragraph as </w:t>
      </w:r>
      <w:r w:rsidR="00BE05FA">
        <w:rPr>
          <w:rStyle w:val="FontStyle20"/>
          <w:i/>
          <w:color w:val="FF0000"/>
          <w:lang w:val="en-US" w:eastAsia="en-US"/>
        </w:rPr>
        <w:t>reworded</w:t>
      </w:r>
      <w:r w:rsidRPr="004318DD">
        <w:rPr>
          <w:rStyle w:val="FontStyle20"/>
          <w:i/>
          <w:color w:val="FF0000"/>
          <w:lang w:val="en-US" w:eastAsia="en-US"/>
        </w:rPr>
        <w:t xml:space="preserve"> by the Order No22 of April 2, 2018</w:t>
      </w:r>
    </w:p>
    <w:p w14:paraId="05C3B628" w14:textId="77777777" w:rsidR="000C253C" w:rsidRDefault="003B219B">
      <w:pPr>
        <w:pStyle w:val="Style8"/>
        <w:widowControl/>
        <w:spacing w:line="413" w:lineRule="exact"/>
        <w:rPr>
          <w:rStyle w:val="FontStyle20"/>
          <w:lang w:val="en-US" w:eastAsia="en-US"/>
        </w:rPr>
      </w:pPr>
      <w:r>
        <w:rPr>
          <w:rStyle w:val="FontStyle20"/>
          <w:lang w:val="en-US" w:eastAsia="en-US"/>
        </w:rPr>
        <w:t>Development of the Code and further integration thereof into the daily activities of the Bank is one of the most important tasks within development of corporate culture and enhancement of the staff efficiency, and within the processes aimed at prevention of possible losses and risk mitigation.</w:t>
      </w:r>
    </w:p>
    <w:p w14:paraId="05C3B629" w14:textId="77777777" w:rsidR="000C253C" w:rsidRPr="00D666A9" w:rsidRDefault="000C253C">
      <w:pPr>
        <w:pStyle w:val="Style11"/>
        <w:widowControl/>
        <w:spacing w:line="240" w:lineRule="exact"/>
        <w:ind w:left="4138"/>
        <w:rPr>
          <w:sz w:val="20"/>
          <w:szCs w:val="20"/>
          <w:lang w:val="en-US"/>
        </w:rPr>
      </w:pPr>
    </w:p>
    <w:p w14:paraId="05C3B62A" w14:textId="77777777" w:rsidR="000C253C" w:rsidRPr="00D666A9" w:rsidRDefault="000C253C">
      <w:pPr>
        <w:pStyle w:val="Style11"/>
        <w:widowControl/>
        <w:spacing w:line="240" w:lineRule="exact"/>
        <w:ind w:left="4138"/>
        <w:rPr>
          <w:sz w:val="20"/>
          <w:szCs w:val="20"/>
          <w:lang w:val="en-US"/>
        </w:rPr>
      </w:pPr>
    </w:p>
    <w:p w14:paraId="05C3B62B" w14:textId="77777777" w:rsidR="000C253C" w:rsidRPr="00D666A9" w:rsidRDefault="000C253C">
      <w:pPr>
        <w:pStyle w:val="Style11"/>
        <w:widowControl/>
        <w:spacing w:line="240" w:lineRule="exact"/>
        <w:ind w:left="4138"/>
        <w:rPr>
          <w:sz w:val="20"/>
          <w:szCs w:val="20"/>
          <w:lang w:val="en-US"/>
        </w:rPr>
      </w:pPr>
    </w:p>
    <w:p w14:paraId="05C3B62C" w14:textId="77777777" w:rsidR="000C253C" w:rsidRPr="00D666A9" w:rsidRDefault="000C253C">
      <w:pPr>
        <w:pStyle w:val="Style11"/>
        <w:widowControl/>
        <w:spacing w:line="240" w:lineRule="exact"/>
        <w:ind w:left="4138"/>
        <w:rPr>
          <w:sz w:val="20"/>
          <w:szCs w:val="20"/>
          <w:lang w:val="en-US"/>
        </w:rPr>
      </w:pPr>
    </w:p>
    <w:p w14:paraId="05C3B62D" w14:textId="77777777" w:rsidR="000C253C" w:rsidRPr="00ED0F8D" w:rsidRDefault="003B219B" w:rsidP="00ED0F8D">
      <w:pPr>
        <w:pStyle w:val="1"/>
        <w:jc w:val="center"/>
        <w:rPr>
          <w:rStyle w:val="FontStyle18"/>
          <w:color w:val="auto"/>
          <w:lang w:val="en-US"/>
        </w:rPr>
      </w:pPr>
      <w:bookmarkStart w:id="2" w:name="_Toc511997606"/>
      <w:r w:rsidRPr="00ED0F8D">
        <w:rPr>
          <w:rStyle w:val="FontStyle18"/>
          <w:color w:val="auto"/>
          <w:lang w:val="en-US"/>
        </w:rPr>
        <w:t>2. The Code Contents</w:t>
      </w:r>
      <w:bookmarkEnd w:id="2"/>
    </w:p>
    <w:p w14:paraId="05C3B62E" w14:textId="77777777" w:rsidR="000C253C" w:rsidRDefault="003B219B">
      <w:pPr>
        <w:pStyle w:val="Style8"/>
        <w:widowControl/>
        <w:spacing w:before="43" w:line="413" w:lineRule="exact"/>
        <w:ind w:left="1085" w:firstLine="0"/>
        <w:jc w:val="left"/>
        <w:rPr>
          <w:rStyle w:val="FontStyle20"/>
          <w:lang w:val="en-US" w:eastAsia="en-US"/>
        </w:rPr>
      </w:pPr>
      <w:r>
        <w:rPr>
          <w:rStyle w:val="FontStyle20"/>
          <w:lang w:val="en-US" w:eastAsia="en-US"/>
        </w:rPr>
        <w:t>The Code consists of two parts:</w:t>
      </w:r>
    </w:p>
    <w:p w14:paraId="05C3B62F" w14:textId="63C0FF2F" w:rsidR="000C253C" w:rsidRDefault="003B219B" w:rsidP="00ED0F8D">
      <w:pPr>
        <w:pStyle w:val="Style8"/>
        <w:widowControl/>
        <w:spacing w:line="413" w:lineRule="exact"/>
        <w:ind w:firstLine="0"/>
        <w:jc w:val="left"/>
        <w:rPr>
          <w:rStyle w:val="FontStyle20"/>
          <w:lang w:val="en-US" w:eastAsia="en-US"/>
        </w:rPr>
      </w:pPr>
      <w:bookmarkStart w:id="3" w:name="bookmark1"/>
      <w:r w:rsidRPr="00ED0F8D">
        <w:rPr>
          <w:rStyle w:val="FontStyle19"/>
          <w:lang w:val="en-US" w:eastAsia="en-US"/>
        </w:rPr>
        <w:t>P</w:t>
      </w:r>
      <w:bookmarkEnd w:id="3"/>
      <w:r w:rsidRPr="00ED0F8D">
        <w:rPr>
          <w:rStyle w:val="FontStyle19"/>
          <w:lang w:val="en-US" w:eastAsia="en-US"/>
        </w:rPr>
        <w:t xml:space="preserve">art </w:t>
      </w:r>
      <w:proofErr w:type="gramStart"/>
      <w:r w:rsidRPr="00ED0F8D">
        <w:rPr>
          <w:rStyle w:val="FontStyle19"/>
          <w:lang w:val="en-US" w:eastAsia="en-US"/>
        </w:rPr>
        <w:t>1</w:t>
      </w:r>
      <w:proofErr w:type="gramEnd"/>
      <w:r w:rsidRPr="00ED0F8D">
        <w:rPr>
          <w:rStyle w:val="FontStyle19"/>
          <w:lang w:val="en-US" w:eastAsia="en-US"/>
        </w:rPr>
        <w:t xml:space="preserve"> </w:t>
      </w:r>
      <w:r w:rsidRPr="00D666A9">
        <w:rPr>
          <w:rStyle w:val="FontStyle20"/>
          <w:lang w:val="en-US" w:eastAsia="en-US"/>
        </w:rPr>
        <w:t>-</w:t>
      </w:r>
      <w:r>
        <w:rPr>
          <w:rStyle w:val="FontStyle20"/>
          <w:lang w:val="en-US" w:eastAsia="en-US"/>
        </w:rPr>
        <w:t xml:space="preserve"> lays down the Bank's corporate values contributing to development a</w:t>
      </w:r>
      <w:r w:rsidR="00ED0F8D">
        <w:rPr>
          <w:rStyle w:val="FontStyle20"/>
          <w:lang w:val="en-US" w:eastAsia="en-US"/>
        </w:rPr>
        <w:t xml:space="preserve">nd improvement of operations of </w:t>
      </w:r>
      <w:r>
        <w:rPr>
          <w:rStyle w:val="FontStyle20"/>
          <w:lang w:val="en-US" w:eastAsia="en-US"/>
        </w:rPr>
        <w:t>the Bank as the multilateral development institute.</w:t>
      </w:r>
    </w:p>
    <w:p w14:paraId="05C3B630" w14:textId="77777777" w:rsidR="000C253C" w:rsidRDefault="003B219B" w:rsidP="00ED0F8D">
      <w:pPr>
        <w:pStyle w:val="Style8"/>
        <w:widowControl/>
        <w:spacing w:line="413" w:lineRule="exact"/>
        <w:ind w:firstLine="0"/>
        <w:rPr>
          <w:rStyle w:val="FontStyle20"/>
          <w:lang w:val="en-US" w:eastAsia="en-US"/>
        </w:rPr>
      </w:pPr>
      <w:r w:rsidRPr="00ED0F8D">
        <w:rPr>
          <w:rStyle w:val="FontStyle19"/>
          <w:lang w:val="en-US" w:eastAsia="en-US"/>
        </w:rPr>
        <w:t xml:space="preserve">Part </w:t>
      </w:r>
      <w:proofErr w:type="gramStart"/>
      <w:r w:rsidRPr="00ED0F8D">
        <w:rPr>
          <w:rStyle w:val="FontStyle19"/>
          <w:lang w:val="en-US" w:eastAsia="en-US"/>
        </w:rPr>
        <w:t>2</w:t>
      </w:r>
      <w:proofErr w:type="gramEnd"/>
      <w:r w:rsidRPr="00ED0F8D">
        <w:rPr>
          <w:rStyle w:val="FontStyle19"/>
          <w:lang w:val="en-US" w:eastAsia="en-US"/>
        </w:rPr>
        <w:t xml:space="preserve"> </w:t>
      </w:r>
      <w:r w:rsidRPr="00D666A9">
        <w:rPr>
          <w:rStyle w:val="FontStyle20"/>
          <w:lang w:val="en-US" w:eastAsia="en-US"/>
        </w:rPr>
        <w:t>-</w:t>
      </w:r>
      <w:r>
        <w:rPr>
          <w:rStyle w:val="FontStyle20"/>
          <w:lang w:val="en-US" w:eastAsia="en-US"/>
        </w:rPr>
        <w:t xml:space="preserve"> defines the models for effective conduct of the Bank's employees in non-routine and difficult situations.</w:t>
      </w:r>
    </w:p>
    <w:p w14:paraId="05C3B631" w14:textId="77777777" w:rsidR="000C253C" w:rsidRPr="00D666A9" w:rsidRDefault="000C253C">
      <w:pPr>
        <w:pStyle w:val="Style11"/>
        <w:widowControl/>
        <w:spacing w:line="240" w:lineRule="exact"/>
        <w:ind w:left="3259"/>
        <w:rPr>
          <w:sz w:val="20"/>
          <w:szCs w:val="20"/>
          <w:lang w:val="en-US"/>
        </w:rPr>
      </w:pPr>
    </w:p>
    <w:p w14:paraId="05C3B632" w14:textId="77777777" w:rsidR="000C253C" w:rsidRPr="00D666A9" w:rsidRDefault="000C253C">
      <w:pPr>
        <w:pStyle w:val="Style11"/>
        <w:widowControl/>
        <w:spacing w:line="240" w:lineRule="exact"/>
        <w:ind w:left="3259"/>
        <w:rPr>
          <w:sz w:val="20"/>
          <w:szCs w:val="20"/>
          <w:lang w:val="en-US"/>
        </w:rPr>
      </w:pPr>
    </w:p>
    <w:p w14:paraId="05C3B633" w14:textId="77777777" w:rsidR="000C253C" w:rsidRPr="00D666A9" w:rsidRDefault="000C253C">
      <w:pPr>
        <w:pStyle w:val="Style11"/>
        <w:widowControl/>
        <w:spacing w:line="240" w:lineRule="exact"/>
        <w:ind w:left="3259"/>
        <w:rPr>
          <w:sz w:val="20"/>
          <w:szCs w:val="20"/>
          <w:lang w:val="en-US"/>
        </w:rPr>
      </w:pPr>
    </w:p>
    <w:p w14:paraId="05C3B634" w14:textId="77777777" w:rsidR="000C253C" w:rsidRPr="00D666A9" w:rsidRDefault="000C253C">
      <w:pPr>
        <w:pStyle w:val="Style11"/>
        <w:widowControl/>
        <w:spacing w:line="240" w:lineRule="exact"/>
        <w:ind w:left="3259"/>
        <w:rPr>
          <w:sz w:val="20"/>
          <w:szCs w:val="20"/>
          <w:lang w:val="en-US"/>
        </w:rPr>
      </w:pPr>
    </w:p>
    <w:p w14:paraId="05C3B635" w14:textId="77777777" w:rsidR="000C253C" w:rsidRPr="00ED0F8D" w:rsidRDefault="003B219B" w:rsidP="00ED0F8D">
      <w:pPr>
        <w:pStyle w:val="1"/>
        <w:jc w:val="center"/>
        <w:rPr>
          <w:rStyle w:val="FontStyle18"/>
          <w:color w:val="auto"/>
          <w:lang w:val="en-US"/>
        </w:rPr>
      </w:pPr>
      <w:bookmarkStart w:id="4" w:name="_Toc511997607"/>
      <w:r w:rsidRPr="00ED0F8D">
        <w:rPr>
          <w:rStyle w:val="FontStyle18"/>
          <w:color w:val="auto"/>
          <w:lang w:val="en-US"/>
        </w:rPr>
        <w:t>3. The Code Purpose and Objectives</w:t>
      </w:r>
      <w:bookmarkEnd w:id="4"/>
    </w:p>
    <w:p w14:paraId="05C3B636" w14:textId="77777777" w:rsidR="000C253C" w:rsidRDefault="003B219B" w:rsidP="00ED0F8D">
      <w:pPr>
        <w:pStyle w:val="Style8"/>
        <w:widowControl/>
        <w:spacing w:before="43" w:line="413" w:lineRule="exact"/>
        <w:jc w:val="center"/>
        <w:rPr>
          <w:rStyle w:val="FontStyle20"/>
          <w:lang w:val="en-US" w:eastAsia="en-US"/>
        </w:rPr>
      </w:pPr>
      <w:bookmarkStart w:id="5" w:name="bookmark2"/>
      <w:r w:rsidRPr="00ED0F8D">
        <w:rPr>
          <w:rStyle w:val="FontStyle19"/>
          <w:lang w:val="en-US" w:eastAsia="en-US"/>
        </w:rPr>
        <w:t>T</w:t>
      </w:r>
      <w:bookmarkEnd w:id="5"/>
      <w:r w:rsidRPr="00ED0F8D">
        <w:rPr>
          <w:rStyle w:val="FontStyle19"/>
          <w:lang w:val="en-US" w:eastAsia="en-US"/>
        </w:rPr>
        <w:t xml:space="preserve">he purpose of the Code of Conduct is </w:t>
      </w:r>
      <w:r>
        <w:rPr>
          <w:rStyle w:val="FontStyle20"/>
          <w:lang w:val="en-US" w:eastAsia="en-US"/>
        </w:rPr>
        <w:t xml:space="preserve">that the corporate life and business relations of the Bank with all stakeholders </w:t>
      </w:r>
      <w:proofErr w:type="gramStart"/>
      <w:r>
        <w:rPr>
          <w:rStyle w:val="FontStyle20"/>
          <w:lang w:val="en-US" w:eastAsia="en-US"/>
        </w:rPr>
        <w:t>are characterized</w:t>
      </w:r>
      <w:proofErr w:type="gramEnd"/>
      <w:r>
        <w:rPr>
          <w:rStyle w:val="FontStyle20"/>
          <w:lang w:val="en-US" w:eastAsia="en-US"/>
        </w:rPr>
        <w:t xml:space="preserve"> by common values that define the unique character of the International Investment Bank.</w:t>
      </w:r>
    </w:p>
    <w:p w14:paraId="05C3B637" w14:textId="77777777" w:rsidR="000C253C" w:rsidRPr="00ED0F8D" w:rsidRDefault="003B219B" w:rsidP="00ED0F8D">
      <w:pPr>
        <w:pStyle w:val="Style1"/>
        <w:widowControl/>
        <w:spacing w:before="5" w:line="413" w:lineRule="exact"/>
        <w:ind w:left="1085"/>
        <w:rPr>
          <w:rStyle w:val="FontStyle19"/>
          <w:lang w:val="en-US" w:eastAsia="en-US"/>
        </w:rPr>
      </w:pPr>
      <w:r w:rsidRPr="00ED0F8D">
        <w:rPr>
          <w:rStyle w:val="FontStyle19"/>
          <w:lang w:val="en-US" w:eastAsia="en-US"/>
        </w:rPr>
        <w:t>The Code of Conduct objectives are as follows:</w:t>
      </w:r>
    </w:p>
    <w:p w14:paraId="05C3B638" w14:textId="77777777" w:rsidR="000C253C" w:rsidRPr="00D666A9" w:rsidRDefault="003B219B" w:rsidP="00D666A9">
      <w:pPr>
        <w:pStyle w:val="Style13"/>
        <w:widowControl/>
        <w:numPr>
          <w:ilvl w:val="0"/>
          <w:numId w:val="5"/>
        </w:numPr>
        <w:tabs>
          <w:tab w:val="left" w:pos="427"/>
        </w:tabs>
        <w:spacing w:line="413" w:lineRule="exact"/>
        <w:rPr>
          <w:rStyle w:val="FontStyle20"/>
          <w:lang w:val="en-US"/>
        </w:rPr>
      </w:pPr>
      <w:r>
        <w:rPr>
          <w:rStyle w:val="FontStyle20"/>
          <w:lang w:val="en-US" w:eastAsia="en-US"/>
        </w:rPr>
        <w:t>to entrench the corporate values, adherence to which will contribute to achievement of strategic goals and performance of the Bank's mission;</w:t>
      </w:r>
    </w:p>
    <w:p w14:paraId="05C3B639" w14:textId="77777777" w:rsidR="000C253C" w:rsidRDefault="003B219B" w:rsidP="00D666A9">
      <w:pPr>
        <w:pStyle w:val="Style13"/>
        <w:widowControl/>
        <w:numPr>
          <w:ilvl w:val="0"/>
          <w:numId w:val="5"/>
        </w:numPr>
        <w:tabs>
          <w:tab w:val="left" w:pos="427"/>
        </w:tabs>
        <w:spacing w:line="413" w:lineRule="exact"/>
        <w:rPr>
          <w:rStyle w:val="FontStyle20"/>
          <w:lang w:val="en-US" w:eastAsia="en-US"/>
        </w:rPr>
      </w:pPr>
      <w:r>
        <w:rPr>
          <w:rStyle w:val="FontStyle20"/>
          <w:lang w:val="en-US" w:eastAsia="en-US"/>
        </w:rPr>
        <w:t>to set the standards that will help the employees to determine their behavior in such areas of daily activities where conflict of interest may potentially occur;</w:t>
      </w:r>
    </w:p>
    <w:p w14:paraId="05C3B63A" w14:textId="77777777" w:rsidR="000C253C" w:rsidRPr="00D666A9" w:rsidRDefault="003B219B" w:rsidP="00D666A9">
      <w:pPr>
        <w:pStyle w:val="Style13"/>
        <w:widowControl/>
        <w:numPr>
          <w:ilvl w:val="0"/>
          <w:numId w:val="5"/>
        </w:numPr>
        <w:tabs>
          <w:tab w:val="left" w:pos="427"/>
        </w:tabs>
        <w:spacing w:line="413" w:lineRule="exact"/>
        <w:rPr>
          <w:rStyle w:val="FontStyle20"/>
          <w:lang w:val="en-US"/>
        </w:rPr>
      </w:pPr>
      <w:r>
        <w:rPr>
          <w:rStyle w:val="FontStyle20"/>
          <w:lang w:val="en-US" w:eastAsia="en-US"/>
        </w:rPr>
        <w:t>to ensure common understanding of threats and risks to the Bank's operations arising due to the corporate behavior of the employees.</w:t>
      </w:r>
    </w:p>
    <w:p w14:paraId="05C3B63B" w14:textId="77777777" w:rsidR="00D666A9" w:rsidRPr="00ED0F8D" w:rsidRDefault="00D666A9" w:rsidP="00ED0F8D">
      <w:pPr>
        <w:pStyle w:val="Style11"/>
        <w:widowControl/>
        <w:spacing w:before="67" w:line="422" w:lineRule="exact"/>
        <w:ind w:left="3955"/>
        <w:jc w:val="center"/>
        <w:rPr>
          <w:rStyle w:val="FontStyle18"/>
          <w:lang w:val="en-US"/>
        </w:rPr>
      </w:pPr>
    </w:p>
    <w:p w14:paraId="05C3B63C" w14:textId="77777777" w:rsidR="00D666A9" w:rsidRPr="00ED0F8D" w:rsidRDefault="00D666A9" w:rsidP="00ED0F8D">
      <w:pPr>
        <w:pStyle w:val="Style11"/>
        <w:widowControl/>
        <w:spacing w:before="67" w:line="422" w:lineRule="exact"/>
        <w:ind w:left="3955"/>
        <w:jc w:val="center"/>
        <w:rPr>
          <w:rStyle w:val="FontStyle18"/>
          <w:lang w:val="en-US"/>
        </w:rPr>
      </w:pPr>
    </w:p>
    <w:p w14:paraId="05C3B63D" w14:textId="77777777" w:rsidR="000C253C" w:rsidRPr="00ED0F8D" w:rsidRDefault="003B219B" w:rsidP="00ED0F8D">
      <w:pPr>
        <w:pStyle w:val="1"/>
        <w:jc w:val="center"/>
        <w:rPr>
          <w:rStyle w:val="FontStyle18"/>
          <w:color w:val="auto"/>
          <w:lang w:val="en-US"/>
        </w:rPr>
      </w:pPr>
      <w:bookmarkStart w:id="6" w:name="_Toc511997608"/>
      <w:r w:rsidRPr="00ED0F8D">
        <w:rPr>
          <w:rStyle w:val="FontStyle18"/>
          <w:color w:val="auto"/>
          <w:lang w:val="en-US"/>
        </w:rPr>
        <w:lastRenderedPageBreak/>
        <w:t>4. Terms and Definitions</w:t>
      </w:r>
      <w:bookmarkEnd w:id="6"/>
    </w:p>
    <w:p w14:paraId="05C3B63E" w14:textId="77777777" w:rsidR="000C253C" w:rsidRDefault="003B219B" w:rsidP="00ED0F8D">
      <w:pPr>
        <w:pStyle w:val="Style8"/>
        <w:widowControl/>
        <w:spacing w:before="14" w:line="422" w:lineRule="exact"/>
        <w:jc w:val="center"/>
        <w:rPr>
          <w:rStyle w:val="FontStyle20"/>
          <w:lang w:val="en-US" w:eastAsia="en-US"/>
        </w:rPr>
      </w:pPr>
      <w:bookmarkStart w:id="7" w:name="bookmark3"/>
      <w:r w:rsidRPr="00ED0F8D">
        <w:rPr>
          <w:rStyle w:val="FontStyle19"/>
          <w:lang w:val="en-US" w:eastAsia="en-US"/>
        </w:rPr>
        <w:t>C</w:t>
      </w:r>
      <w:bookmarkEnd w:id="7"/>
      <w:r w:rsidRPr="00ED0F8D">
        <w:rPr>
          <w:rStyle w:val="FontStyle19"/>
          <w:lang w:val="en-US" w:eastAsia="en-US"/>
        </w:rPr>
        <w:t xml:space="preserve">orporate ethics. </w:t>
      </w:r>
      <w:r>
        <w:rPr>
          <w:rStyle w:val="FontStyle20"/>
          <w:lang w:val="en-US" w:eastAsia="en-US"/>
        </w:rPr>
        <w:t>The International Investment Bank equates corporate ethics with the set of fundamental values aimed at influencing the behavior of the Bank employees and gaining solid reputation of the reliable multilateral development bank.</w:t>
      </w:r>
    </w:p>
    <w:p w14:paraId="05C3B63F" w14:textId="77777777" w:rsidR="000C253C" w:rsidRDefault="003B219B">
      <w:pPr>
        <w:pStyle w:val="Style8"/>
        <w:widowControl/>
        <w:spacing w:line="413" w:lineRule="exact"/>
        <w:ind w:firstLine="1070"/>
        <w:rPr>
          <w:rStyle w:val="FontStyle20"/>
          <w:lang w:val="en-US" w:eastAsia="en-US"/>
        </w:rPr>
      </w:pPr>
      <w:r>
        <w:rPr>
          <w:rStyle w:val="FontStyle20"/>
          <w:lang w:val="en-US" w:eastAsia="en-US"/>
        </w:rPr>
        <w:t>In this sense, corporate ethics means compliance with the rules not for fear of sanctions but as a result of the belief that these standards are the basis of the rules of Conduct. Corporate ethics should be combined with the necessary degree of freedom due to which personal morality, as well as religious, political or social views of employees enable the Bank to remain open for cultural and social diversity.</w:t>
      </w:r>
    </w:p>
    <w:p w14:paraId="05C3B640" w14:textId="77777777" w:rsidR="000C253C" w:rsidRDefault="003B219B">
      <w:pPr>
        <w:pStyle w:val="Style8"/>
        <w:widowControl/>
        <w:spacing w:line="413" w:lineRule="exact"/>
        <w:ind w:firstLine="1066"/>
        <w:rPr>
          <w:rStyle w:val="FontStyle20"/>
          <w:lang w:val="en-US" w:eastAsia="en-US"/>
        </w:rPr>
      </w:pPr>
      <w:r>
        <w:rPr>
          <w:rStyle w:val="FontStyle20"/>
          <w:lang w:val="en-US" w:eastAsia="en-US"/>
        </w:rPr>
        <w:t>Compliance with the principles of corporate ethics is not only the key factor for cohesion and professional growth of IIB staff but it also helps to strengthen the Bank's reputation as the reliable and long-term partner.</w:t>
      </w:r>
    </w:p>
    <w:p w14:paraId="05C3B641" w14:textId="77777777" w:rsidR="000C253C" w:rsidRPr="00D666A9" w:rsidRDefault="000C253C">
      <w:pPr>
        <w:pStyle w:val="Style8"/>
        <w:widowControl/>
        <w:spacing w:line="240" w:lineRule="exact"/>
        <w:ind w:firstLine="1080"/>
        <w:rPr>
          <w:sz w:val="20"/>
          <w:szCs w:val="20"/>
          <w:lang w:val="en-US"/>
        </w:rPr>
      </w:pPr>
    </w:p>
    <w:p w14:paraId="05C3B642" w14:textId="77777777" w:rsidR="000C253C" w:rsidRDefault="003B219B" w:rsidP="00ED0F8D">
      <w:pPr>
        <w:pStyle w:val="Style8"/>
        <w:widowControl/>
        <w:spacing w:before="173" w:line="413" w:lineRule="exact"/>
        <w:ind w:firstLine="1080"/>
        <w:jc w:val="center"/>
        <w:rPr>
          <w:rStyle w:val="FontStyle20"/>
          <w:lang w:val="en-US" w:eastAsia="en-US"/>
        </w:rPr>
      </w:pPr>
      <w:r w:rsidRPr="00ED0F8D">
        <w:rPr>
          <w:rStyle w:val="FontStyle19"/>
          <w:lang w:val="en-US" w:eastAsia="en-US"/>
        </w:rPr>
        <w:t xml:space="preserve">Conflict of Interest. </w:t>
      </w:r>
      <w:r>
        <w:rPr>
          <w:rStyle w:val="FontStyle20"/>
          <w:lang w:val="en-US" w:eastAsia="en-US"/>
        </w:rPr>
        <w:t>The Code is based on the concept of "conflict of interest". Conflict of interest occurs when an employee's personal circumstances undermine his professional judgment or ability to act in the interests of the Bank. The Code describes special cases of the concept of "conflict of interest", and the requirements to employees' actions aimed at mitigation thereof.</w:t>
      </w:r>
    </w:p>
    <w:p w14:paraId="05C3B643" w14:textId="77777777" w:rsidR="000C253C" w:rsidRDefault="003B219B">
      <w:pPr>
        <w:pStyle w:val="Style8"/>
        <w:widowControl/>
        <w:spacing w:line="408" w:lineRule="exact"/>
        <w:ind w:right="24" w:firstLine="1080"/>
        <w:rPr>
          <w:rStyle w:val="FontStyle20"/>
          <w:lang w:val="en-US" w:eastAsia="en-US"/>
        </w:rPr>
      </w:pPr>
      <w:r>
        <w:rPr>
          <w:rStyle w:val="FontStyle20"/>
          <w:lang w:val="en-US" w:eastAsia="en-US"/>
        </w:rPr>
        <w:t>All the Bank's employees are responsible for compliance with the requirements of the Regulation on Procedure for Conflict of Interest Management.</w:t>
      </w:r>
    </w:p>
    <w:p w14:paraId="05C3B644" w14:textId="77777777" w:rsidR="000C253C" w:rsidRPr="00D666A9" w:rsidRDefault="000C253C">
      <w:pPr>
        <w:pStyle w:val="Style11"/>
        <w:widowControl/>
        <w:spacing w:line="240" w:lineRule="exact"/>
        <w:ind w:left="3130"/>
        <w:rPr>
          <w:sz w:val="20"/>
          <w:szCs w:val="20"/>
          <w:lang w:val="en-US"/>
        </w:rPr>
      </w:pPr>
    </w:p>
    <w:p w14:paraId="05C3B645" w14:textId="77777777" w:rsidR="000C253C" w:rsidRPr="00D666A9" w:rsidRDefault="000C253C">
      <w:pPr>
        <w:pStyle w:val="Style11"/>
        <w:widowControl/>
        <w:spacing w:line="240" w:lineRule="exact"/>
        <w:ind w:left="3130"/>
        <w:rPr>
          <w:sz w:val="20"/>
          <w:szCs w:val="20"/>
          <w:lang w:val="en-US"/>
        </w:rPr>
      </w:pPr>
    </w:p>
    <w:p w14:paraId="05C3B646" w14:textId="77777777" w:rsidR="000C253C" w:rsidRPr="00D666A9" w:rsidRDefault="000C253C">
      <w:pPr>
        <w:pStyle w:val="Style11"/>
        <w:widowControl/>
        <w:spacing w:line="240" w:lineRule="exact"/>
        <w:ind w:left="3130"/>
        <w:rPr>
          <w:sz w:val="20"/>
          <w:szCs w:val="20"/>
          <w:lang w:val="en-US"/>
        </w:rPr>
      </w:pPr>
    </w:p>
    <w:p w14:paraId="05C3B647" w14:textId="77777777" w:rsidR="000C253C" w:rsidRPr="00ED0F8D" w:rsidRDefault="003B219B" w:rsidP="00ED0F8D">
      <w:pPr>
        <w:pStyle w:val="1"/>
        <w:jc w:val="center"/>
        <w:rPr>
          <w:rStyle w:val="FontStyle18"/>
          <w:color w:val="auto"/>
          <w:lang w:val="en-US"/>
        </w:rPr>
      </w:pPr>
      <w:bookmarkStart w:id="8" w:name="bookmark4"/>
      <w:bookmarkStart w:id="9" w:name="_Toc511997609"/>
      <w:r w:rsidRPr="00ED0F8D">
        <w:rPr>
          <w:rStyle w:val="FontStyle18"/>
          <w:color w:val="auto"/>
          <w:lang w:val="en-US"/>
        </w:rPr>
        <w:t>5</w:t>
      </w:r>
      <w:bookmarkEnd w:id="8"/>
      <w:r w:rsidRPr="00ED0F8D">
        <w:rPr>
          <w:rStyle w:val="FontStyle18"/>
          <w:color w:val="auto"/>
          <w:lang w:val="en-US"/>
        </w:rPr>
        <w:t>. Corporate Ethics in Daily Activities</w:t>
      </w:r>
      <w:bookmarkEnd w:id="9"/>
    </w:p>
    <w:p w14:paraId="72205795" w14:textId="77777777" w:rsidR="00BE05FA" w:rsidRPr="00BE05FA" w:rsidRDefault="00BE05FA" w:rsidP="00BE05FA">
      <w:pPr>
        <w:pStyle w:val="Style8"/>
        <w:spacing w:before="53" w:line="418" w:lineRule="exact"/>
        <w:jc w:val="left"/>
        <w:rPr>
          <w:sz w:val="22"/>
          <w:szCs w:val="22"/>
          <w:lang w:val="en-US" w:eastAsia="en-US"/>
        </w:rPr>
      </w:pPr>
      <w:r w:rsidRPr="00BE05FA">
        <w:rPr>
          <w:sz w:val="22"/>
          <w:szCs w:val="22"/>
          <w:lang w:val="en-US" w:eastAsia="en-US" w:bidi="en-US"/>
        </w:rPr>
        <w:t>If a situation arises when employees make decisions and face challenges of corporate ethics, which are not expressly regulated by this Code, one needs to ask themselves the following questions:</w:t>
      </w:r>
    </w:p>
    <w:p w14:paraId="5DCCF699" w14:textId="77777777" w:rsidR="00BE05FA" w:rsidRPr="00BE05FA" w:rsidRDefault="00BE05FA" w:rsidP="00BE05FA">
      <w:pPr>
        <w:pStyle w:val="Style8"/>
        <w:numPr>
          <w:ilvl w:val="0"/>
          <w:numId w:val="14"/>
        </w:numPr>
        <w:spacing w:before="53" w:line="418" w:lineRule="exact"/>
        <w:jc w:val="left"/>
        <w:rPr>
          <w:sz w:val="22"/>
          <w:szCs w:val="22"/>
          <w:lang w:val="en-US" w:eastAsia="en-US"/>
        </w:rPr>
      </w:pPr>
      <w:r w:rsidRPr="00BE05FA">
        <w:rPr>
          <w:sz w:val="22"/>
          <w:szCs w:val="22"/>
          <w:lang w:val="en-US" w:eastAsia="en-US" w:bidi="en-US"/>
        </w:rPr>
        <w:t>Whether this decision/action complies with the IIB’s policies and procedures, values and principles?</w:t>
      </w:r>
    </w:p>
    <w:p w14:paraId="1B1D3502" w14:textId="77777777" w:rsidR="00BE05FA" w:rsidRPr="00BE05FA" w:rsidRDefault="00BE05FA" w:rsidP="00BE05FA">
      <w:pPr>
        <w:pStyle w:val="Style8"/>
        <w:numPr>
          <w:ilvl w:val="0"/>
          <w:numId w:val="14"/>
        </w:numPr>
        <w:spacing w:before="53" w:line="418" w:lineRule="exact"/>
        <w:jc w:val="left"/>
        <w:rPr>
          <w:sz w:val="22"/>
          <w:szCs w:val="22"/>
          <w:lang w:val="en-US" w:eastAsia="en-US"/>
        </w:rPr>
      </w:pPr>
      <w:r w:rsidRPr="00BE05FA">
        <w:rPr>
          <w:sz w:val="22"/>
          <w:szCs w:val="22"/>
          <w:lang w:val="en-US" w:eastAsia="en-US" w:bidi="en-US"/>
        </w:rPr>
        <w:t>Whether this decision/action complies with the requirements of the legislation of the country of the Bank’s seat, international legislation and business practice?</w:t>
      </w:r>
    </w:p>
    <w:p w14:paraId="4A875702" w14:textId="77777777" w:rsidR="00BE05FA" w:rsidRPr="00BE05FA" w:rsidRDefault="00BE05FA" w:rsidP="00BE05FA">
      <w:pPr>
        <w:pStyle w:val="Style8"/>
        <w:numPr>
          <w:ilvl w:val="0"/>
          <w:numId w:val="14"/>
        </w:numPr>
        <w:spacing w:before="53" w:line="418" w:lineRule="exact"/>
        <w:jc w:val="left"/>
        <w:rPr>
          <w:sz w:val="22"/>
          <w:szCs w:val="22"/>
          <w:lang w:val="en-US" w:eastAsia="en-US"/>
        </w:rPr>
      </w:pPr>
      <w:r w:rsidRPr="00BE05FA">
        <w:rPr>
          <w:sz w:val="22"/>
          <w:szCs w:val="22"/>
          <w:lang w:val="en-US" w:eastAsia="en-US" w:bidi="en-US"/>
        </w:rPr>
        <w:t>Whether or not my conduct has exerted negative or adverse effect on another employee without reasonable grounds?</w:t>
      </w:r>
    </w:p>
    <w:p w14:paraId="4521B3EE" w14:textId="77777777" w:rsidR="00BE05FA" w:rsidRPr="00BE05FA" w:rsidRDefault="00BE05FA" w:rsidP="00BE05FA">
      <w:pPr>
        <w:pStyle w:val="Style8"/>
        <w:numPr>
          <w:ilvl w:val="0"/>
          <w:numId w:val="14"/>
        </w:numPr>
        <w:spacing w:before="53" w:line="418" w:lineRule="exact"/>
        <w:jc w:val="left"/>
        <w:rPr>
          <w:sz w:val="22"/>
          <w:szCs w:val="22"/>
          <w:lang w:val="en-US" w:eastAsia="en-US"/>
        </w:rPr>
      </w:pPr>
      <w:r w:rsidRPr="00BE05FA">
        <w:rPr>
          <w:sz w:val="22"/>
          <w:szCs w:val="22"/>
          <w:lang w:val="en-US" w:eastAsia="en-US" w:bidi="en-US"/>
        </w:rPr>
        <w:t>If the story attracted media attention, would my decision exert a negative effect on the Bank’s reputation?</w:t>
      </w:r>
    </w:p>
    <w:p w14:paraId="390080E3" w14:textId="77777777" w:rsidR="00BE05FA" w:rsidRPr="00BE05FA" w:rsidRDefault="00BE05FA" w:rsidP="00BE05FA">
      <w:pPr>
        <w:pStyle w:val="Style8"/>
        <w:numPr>
          <w:ilvl w:val="0"/>
          <w:numId w:val="14"/>
        </w:numPr>
        <w:spacing w:before="53" w:line="418" w:lineRule="exact"/>
        <w:jc w:val="left"/>
        <w:rPr>
          <w:sz w:val="22"/>
          <w:szCs w:val="22"/>
          <w:lang w:val="en-US" w:eastAsia="en-US"/>
        </w:rPr>
      </w:pPr>
      <w:r w:rsidRPr="00BE05FA">
        <w:rPr>
          <w:sz w:val="22"/>
          <w:szCs w:val="22"/>
          <w:lang w:val="en-US" w:eastAsia="en-US" w:bidi="en-US"/>
        </w:rPr>
        <w:t>Whether my actions were biased by my own interests or judgement?</w:t>
      </w:r>
    </w:p>
    <w:p w14:paraId="635D4C9E" w14:textId="77777777" w:rsidR="00BE05FA" w:rsidRPr="00BE05FA" w:rsidRDefault="00BE05FA" w:rsidP="00BE05FA">
      <w:pPr>
        <w:pStyle w:val="Style8"/>
        <w:numPr>
          <w:ilvl w:val="0"/>
          <w:numId w:val="14"/>
        </w:numPr>
        <w:spacing w:before="53" w:line="418" w:lineRule="exact"/>
        <w:jc w:val="left"/>
        <w:rPr>
          <w:sz w:val="22"/>
          <w:szCs w:val="22"/>
          <w:lang w:val="en-US" w:eastAsia="en-US"/>
        </w:rPr>
      </w:pPr>
      <w:r w:rsidRPr="00BE05FA">
        <w:rPr>
          <w:sz w:val="22"/>
          <w:szCs w:val="22"/>
          <w:lang w:val="en-US" w:eastAsia="en-US" w:bidi="en-US"/>
        </w:rPr>
        <w:t>Whether my decision is honest, professional, and based on facts?</w:t>
      </w:r>
    </w:p>
    <w:p w14:paraId="05C3B650" w14:textId="7EB30DBE" w:rsidR="000C253C" w:rsidRDefault="00BE05FA" w:rsidP="00BE05FA">
      <w:pPr>
        <w:pStyle w:val="Style8"/>
        <w:widowControl/>
        <w:spacing w:before="53" w:line="418" w:lineRule="exact"/>
        <w:jc w:val="left"/>
        <w:rPr>
          <w:sz w:val="22"/>
          <w:szCs w:val="22"/>
          <w:lang w:val="en-US" w:eastAsia="en-US" w:bidi="en-US"/>
        </w:rPr>
      </w:pPr>
      <w:r w:rsidRPr="00BE05FA">
        <w:rPr>
          <w:sz w:val="22"/>
          <w:szCs w:val="22"/>
          <w:lang w:val="en-US" w:eastAsia="en-US" w:bidi="en-US"/>
        </w:rPr>
        <w:lastRenderedPageBreak/>
        <w:t>Answers to these questions will help to choose the correct decision, corresponding to the values of the Bank and the requirements of this Code.</w:t>
      </w:r>
    </w:p>
    <w:p w14:paraId="24918BF5" w14:textId="5B08DE60" w:rsidR="00BE05FA" w:rsidRDefault="00BE05FA" w:rsidP="00BE05FA">
      <w:pPr>
        <w:pStyle w:val="Style8"/>
        <w:widowControl/>
        <w:spacing w:before="53" w:line="418" w:lineRule="exact"/>
        <w:jc w:val="left"/>
        <w:rPr>
          <w:rStyle w:val="FontStyle20"/>
          <w:lang w:val="en-US" w:eastAsia="en-US"/>
        </w:rPr>
      </w:pPr>
      <w:r>
        <w:rPr>
          <w:rStyle w:val="FontStyle20"/>
          <w:i/>
          <w:color w:val="FF0000"/>
          <w:lang w:val="en-US" w:eastAsia="en-US"/>
        </w:rPr>
        <w:t>Section 5</w:t>
      </w:r>
      <w:r w:rsidRPr="004318DD">
        <w:rPr>
          <w:rStyle w:val="FontStyle20"/>
          <w:i/>
          <w:color w:val="FF0000"/>
          <w:lang w:val="en-US" w:eastAsia="en-US"/>
        </w:rPr>
        <w:t xml:space="preserve"> as </w:t>
      </w:r>
      <w:r>
        <w:rPr>
          <w:rStyle w:val="FontStyle20"/>
          <w:i/>
          <w:color w:val="FF0000"/>
          <w:lang w:val="en-US" w:eastAsia="en-US"/>
        </w:rPr>
        <w:t>reworded</w:t>
      </w:r>
      <w:r w:rsidRPr="004318DD">
        <w:rPr>
          <w:rStyle w:val="FontStyle20"/>
          <w:i/>
          <w:color w:val="FF0000"/>
          <w:lang w:val="en-US" w:eastAsia="en-US"/>
        </w:rPr>
        <w:t xml:space="preserve"> by the Order No22 of April 2, 2018</w:t>
      </w:r>
    </w:p>
    <w:p w14:paraId="05C3B651" w14:textId="77777777" w:rsidR="000C253C" w:rsidRPr="00D666A9" w:rsidRDefault="000C253C">
      <w:pPr>
        <w:pStyle w:val="Style11"/>
        <w:widowControl/>
        <w:spacing w:line="240" w:lineRule="exact"/>
        <w:ind w:left="3941"/>
        <w:rPr>
          <w:sz w:val="20"/>
          <w:szCs w:val="20"/>
          <w:lang w:val="en-US"/>
        </w:rPr>
      </w:pPr>
    </w:p>
    <w:p w14:paraId="05C3B655" w14:textId="77777777" w:rsidR="000C253C" w:rsidRPr="00ED0F8D" w:rsidRDefault="003B219B" w:rsidP="00ED0F8D">
      <w:pPr>
        <w:pStyle w:val="1"/>
        <w:jc w:val="center"/>
        <w:rPr>
          <w:rStyle w:val="FontStyle18"/>
          <w:color w:val="auto"/>
          <w:lang w:val="en-US"/>
        </w:rPr>
      </w:pPr>
      <w:bookmarkStart w:id="10" w:name="_Toc511997610"/>
      <w:r w:rsidRPr="00ED0F8D">
        <w:rPr>
          <w:rStyle w:val="FontStyle18"/>
          <w:color w:val="auto"/>
          <w:lang w:val="en-US"/>
        </w:rPr>
        <w:t>6. Discussion of the Code</w:t>
      </w:r>
      <w:bookmarkEnd w:id="10"/>
    </w:p>
    <w:p w14:paraId="05C3B656" w14:textId="77777777" w:rsidR="000C253C" w:rsidRDefault="003B219B">
      <w:pPr>
        <w:pStyle w:val="Style8"/>
        <w:widowControl/>
        <w:spacing w:before="53" w:line="413" w:lineRule="exact"/>
        <w:jc w:val="left"/>
        <w:rPr>
          <w:rStyle w:val="FontStyle20"/>
          <w:lang w:val="en-US" w:eastAsia="en-US"/>
        </w:rPr>
      </w:pPr>
      <w:bookmarkStart w:id="11" w:name="bookmark5"/>
      <w:r>
        <w:rPr>
          <w:rStyle w:val="FontStyle20"/>
          <w:lang w:val="en-US" w:eastAsia="en-US"/>
        </w:rPr>
        <w:t>T</w:t>
      </w:r>
      <w:bookmarkStart w:id="12" w:name="bookmark6"/>
      <w:bookmarkEnd w:id="11"/>
      <w:r>
        <w:rPr>
          <w:rStyle w:val="FontStyle20"/>
          <w:lang w:val="en-US" w:eastAsia="en-US"/>
        </w:rPr>
        <w:t>h</w:t>
      </w:r>
      <w:bookmarkEnd w:id="12"/>
      <w:r>
        <w:rPr>
          <w:rStyle w:val="FontStyle20"/>
          <w:lang w:val="en-US" w:eastAsia="en-US"/>
        </w:rPr>
        <w:t>e Bank welcomes open discussion by every employee of any of the provisions of the Code and cooperation aimed at making changes, updates or additions thereto.</w:t>
      </w:r>
    </w:p>
    <w:p w14:paraId="05C3B657" w14:textId="77777777" w:rsidR="000C253C" w:rsidRPr="00D666A9" w:rsidRDefault="000C253C">
      <w:pPr>
        <w:pStyle w:val="Style7"/>
        <w:widowControl/>
        <w:spacing w:line="240" w:lineRule="exact"/>
        <w:ind w:left="5045"/>
        <w:rPr>
          <w:sz w:val="20"/>
          <w:szCs w:val="20"/>
          <w:lang w:val="en-US"/>
        </w:rPr>
      </w:pPr>
    </w:p>
    <w:p w14:paraId="05C3B658" w14:textId="77777777" w:rsidR="000C253C" w:rsidRPr="00D666A9" w:rsidRDefault="000C253C">
      <w:pPr>
        <w:pStyle w:val="Style7"/>
        <w:widowControl/>
        <w:spacing w:line="240" w:lineRule="exact"/>
        <w:ind w:left="5045"/>
        <w:rPr>
          <w:sz w:val="20"/>
          <w:szCs w:val="20"/>
          <w:lang w:val="en-US"/>
        </w:rPr>
      </w:pPr>
    </w:p>
    <w:p w14:paraId="05C3B659" w14:textId="77777777" w:rsidR="000C253C" w:rsidRPr="00ED0F8D" w:rsidRDefault="003B219B" w:rsidP="00ED0F8D">
      <w:pPr>
        <w:pStyle w:val="1"/>
        <w:jc w:val="center"/>
        <w:rPr>
          <w:rStyle w:val="FontStyle16"/>
          <w:color w:val="auto"/>
          <w:u w:val="single"/>
          <w:lang w:val="en-US" w:eastAsia="en-US"/>
        </w:rPr>
      </w:pPr>
      <w:bookmarkStart w:id="13" w:name="_Toc511997611"/>
      <w:r w:rsidRPr="00ED0F8D">
        <w:rPr>
          <w:rStyle w:val="FontStyle16"/>
          <w:color w:val="auto"/>
          <w:u w:val="single"/>
          <w:lang w:val="en-US" w:eastAsia="en-US"/>
        </w:rPr>
        <w:t>Part 1</w:t>
      </w:r>
      <w:bookmarkEnd w:id="13"/>
    </w:p>
    <w:p w14:paraId="05C3B65A" w14:textId="77777777" w:rsidR="000C253C" w:rsidRPr="00D666A9" w:rsidRDefault="000C253C">
      <w:pPr>
        <w:pStyle w:val="Style11"/>
        <w:widowControl/>
        <w:spacing w:line="240" w:lineRule="exact"/>
        <w:ind w:left="2630"/>
        <w:rPr>
          <w:sz w:val="20"/>
          <w:szCs w:val="20"/>
          <w:lang w:val="en-US"/>
        </w:rPr>
      </w:pPr>
    </w:p>
    <w:p w14:paraId="05C3B65B" w14:textId="77777777" w:rsidR="000C253C" w:rsidRPr="00D666A9" w:rsidRDefault="000C253C">
      <w:pPr>
        <w:pStyle w:val="Style11"/>
        <w:widowControl/>
        <w:spacing w:line="240" w:lineRule="exact"/>
        <w:ind w:left="2630"/>
        <w:rPr>
          <w:sz w:val="20"/>
          <w:szCs w:val="20"/>
          <w:lang w:val="en-US"/>
        </w:rPr>
      </w:pPr>
    </w:p>
    <w:p w14:paraId="05C3B65C" w14:textId="77777777" w:rsidR="000C253C" w:rsidRPr="00ED0F8D" w:rsidRDefault="003B219B" w:rsidP="00ED0F8D">
      <w:pPr>
        <w:pStyle w:val="1"/>
        <w:jc w:val="center"/>
        <w:rPr>
          <w:rStyle w:val="FontStyle18"/>
          <w:color w:val="auto"/>
          <w:lang w:val="en-US"/>
        </w:rPr>
      </w:pPr>
      <w:bookmarkStart w:id="14" w:name="_Toc511997612"/>
      <w:r w:rsidRPr="00ED0F8D">
        <w:rPr>
          <w:rStyle w:val="FontStyle18"/>
          <w:color w:val="auto"/>
          <w:lang w:val="en-US"/>
        </w:rPr>
        <w:t>7. Values of the International Investment Bank</w:t>
      </w:r>
      <w:bookmarkEnd w:id="14"/>
    </w:p>
    <w:p w14:paraId="14C48ADE" w14:textId="7D8CBC22" w:rsidR="00BE05FA" w:rsidRDefault="00BE05FA">
      <w:pPr>
        <w:pStyle w:val="Style8"/>
        <w:widowControl/>
        <w:spacing w:before="43" w:line="413" w:lineRule="exact"/>
        <w:ind w:firstLine="0"/>
        <w:jc w:val="left"/>
        <w:rPr>
          <w:rStyle w:val="FontStyle20"/>
          <w:lang w:val="en-US" w:eastAsia="en-US"/>
        </w:rPr>
      </w:pPr>
      <w:bookmarkStart w:id="15" w:name="bookmark7"/>
      <w:bookmarkEnd w:id="15"/>
      <w:r w:rsidRPr="00BE05FA">
        <w:rPr>
          <w:rStyle w:val="FontStyle20"/>
          <w:lang w:val="en-US" w:eastAsia="en-US"/>
        </w:rPr>
        <w:t>The IIB sees its mission in promoting the contingency and integration of the economies of the Bank’s member states in order to maintain conditions for balanced and inclusive growth, competitiveness of national economies based on well-established historical ties.</w:t>
      </w:r>
      <w:r w:rsidR="003B219B">
        <w:rPr>
          <w:rStyle w:val="FontStyle20"/>
          <w:lang w:val="en-US" w:eastAsia="en-US"/>
        </w:rPr>
        <w:t xml:space="preserve"> </w:t>
      </w:r>
    </w:p>
    <w:p w14:paraId="551649DE" w14:textId="231C1392" w:rsidR="00BE05FA" w:rsidRDefault="00BE05FA" w:rsidP="00BE05FA">
      <w:pPr>
        <w:pStyle w:val="Style8"/>
        <w:widowControl/>
        <w:spacing w:before="53" w:line="418" w:lineRule="exact"/>
        <w:jc w:val="left"/>
        <w:rPr>
          <w:rStyle w:val="FontStyle20"/>
          <w:lang w:val="en-US" w:eastAsia="en-US"/>
        </w:rPr>
      </w:pPr>
      <w:r>
        <w:rPr>
          <w:rStyle w:val="FontStyle20"/>
          <w:i/>
          <w:color w:val="FF0000"/>
          <w:lang w:val="en-US" w:eastAsia="en-US"/>
        </w:rPr>
        <w:t>Paragraph</w:t>
      </w:r>
      <w:r w:rsidRPr="004318DD">
        <w:rPr>
          <w:rStyle w:val="FontStyle20"/>
          <w:i/>
          <w:color w:val="FF0000"/>
          <w:lang w:val="en-US" w:eastAsia="en-US"/>
        </w:rPr>
        <w:t xml:space="preserve"> as </w:t>
      </w:r>
      <w:r>
        <w:rPr>
          <w:rStyle w:val="FontStyle20"/>
          <w:i/>
          <w:color w:val="FF0000"/>
          <w:lang w:val="en-US" w:eastAsia="en-US"/>
        </w:rPr>
        <w:t>reworded</w:t>
      </w:r>
      <w:r w:rsidRPr="004318DD">
        <w:rPr>
          <w:rStyle w:val="FontStyle20"/>
          <w:i/>
          <w:color w:val="FF0000"/>
          <w:lang w:val="en-US" w:eastAsia="en-US"/>
        </w:rPr>
        <w:t xml:space="preserve"> by the Order No22 of April 2, 2018</w:t>
      </w:r>
    </w:p>
    <w:p w14:paraId="05C3B65D" w14:textId="531028A9" w:rsidR="000C253C" w:rsidRPr="00ED0F8D" w:rsidRDefault="003B219B" w:rsidP="00ED0F8D">
      <w:pPr>
        <w:pStyle w:val="Style8"/>
        <w:widowControl/>
        <w:spacing w:before="43" w:line="413" w:lineRule="exact"/>
        <w:ind w:firstLine="0"/>
        <w:jc w:val="center"/>
        <w:rPr>
          <w:rStyle w:val="FontStyle19"/>
          <w:lang w:val="en-US" w:eastAsia="en-US"/>
        </w:rPr>
      </w:pPr>
      <w:r w:rsidRPr="00ED0F8D">
        <w:rPr>
          <w:rStyle w:val="FontStyle19"/>
          <w:lang w:val="en-US" w:eastAsia="en-US"/>
        </w:rPr>
        <w:t>The Bank's corporate values:</w:t>
      </w:r>
    </w:p>
    <w:p w14:paraId="05C3B65E" w14:textId="77777777" w:rsidR="000C253C" w:rsidRDefault="003B219B" w:rsidP="00D666A9">
      <w:pPr>
        <w:pStyle w:val="Style12"/>
        <w:widowControl/>
        <w:numPr>
          <w:ilvl w:val="0"/>
          <w:numId w:val="7"/>
        </w:numPr>
        <w:tabs>
          <w:tab w:val="left" w:pos="1416"/>
        </w:tabs>
        <w:spacing w:line="413" w:lineRule="exact"/>
        <w:ind w:left="1085"/>
        <w:rPr>
          <w:rStyle w:val="FontStyle20"/>
        </w:rPr>
      </w:pPr>
      <w:r>
        <w:rPr>
          <w:rStyle w:val="FontStyle20"/>
          <w:lang w:val="en-US" w:eastAsia="en-US"/>
        </w:rPr>
        <w:t>Partnership</w:t>
      </w:r>
    </w:p>
    <w:p w14:paraId="05C3B65F" w14:textId="77777777" w:rsidR="000C253C" w:rsidRDefault="003B219B" w:rsidP="00D666A9">
      <w:pPr>
        <w:pStyle w:val="Style12"/>
        <w:widowControl/>
        <w:numPr>
          <w:ilvl w:val="0"/>
          <w:numId w:val="7"/>
        </w:numPr>
        <w:tabs>
          <w:tab w:val="left" w:pos="1416"/>
        </w:tabs>
        <w:spacing w:before="5" w:line="413" w:lineRule="exact"/>
        <w:ind w:left="1085"/>
        <w:rPr>
          <w:rStyle w:val="FontStyle20"/>
        </w:rPr>
      </w:pPr>
      <w:r>
        <w:rPr>
          <w:rStyle w:val="FontStyle20"/>
          <w:lang w:val="en-US" w:eastAsia="en-US"/>
        </w:rPr>
        <w:t>Efficiency</w:t>
      </w:r>
    </w:p>
    <w:p w14:paraId="05C3B660" w14:textId="77777777" w:rsidR="000C253C" w:rsidRDefault="003B219B" w:rsidP="00D666A9">
      <w:pPr>
        <w:pStyle w:val="Style12"/>
        <w:widowControl/>
        <w:numPr>
          <w:ilvl w:val="0"/>
          <w:numId w:val="7"/>
        </w:numPr>
        <w:tabs>
          <w:tab w:val="left" w:pos="1416"/>
        </w:tabs>
        <w:spacing w:line="413" w:lineRule="exact"/>
        <w:ind w:left="1085"/>
        <w:rPr>
          <w:rStyle w:val="FontStyle20"/>
          <w:lang w:val="en-US" w:eastAsia="en-US"/>
        </w:rPr>
      </w:pPr>
      <w:r>
        <w:rPr>
          <w:rStyle w:val="FontStyle20"/>
          <w:lang w:val="en-US" w:eastAsia="en-US"/>
        </w:rPr>
        <w:t>Goodwill</w:t>
      </w:r>
    </w:p>
    <w:p w14:paraId="05C3B661" w14:textId="77777777" w:rsidR="000C253C" w:rsidRDefault="000C253C">
      <w:pPr>
        <w:pStyle w:val="Style11"/>
        <w:widowControl/>
        <w:spacing w:line="240" w:lineRule="exact"/>
        <w:ind w:left="4224"/>
        <w:rPr>
          <w:sz w:val="20"/>
          <w:szCs w:val="20"/>
        </w:rPr>
      </w:pPr>
    </w:p>
    <w:p w14:paraId="05C3B662" w14:textId="77777777" w:rsidR="000C253C" w:rsidRDefault="000C253C">
      <w:pPr>
        <w:pStyle w:val="Style11"/>
        <w:widowControl/>
        <w:spacing w:line="240" w:lineRule="exact"/>
        <w:ind w:left="4224"/>
        <w:rPr>
          <w:sz w:val="20"/>
          <w:szCs w:val="20"/>
        </w:rPr>
      </w:pPr>
    </w:p>
    <w:p w14:paraId="05C3B665" w14:textId="77777777" w:rsidR="000C253C" w:rsidRPr="00ED0F8D" w:rsidRDefault="003B219B" w:rsidP="00ED0F8D">
      <w:pPr>
        <w:pStyle w:val="1"/>
        <w:jc w:val="center"/>
        <w:rPr>
          <w:rStyle w:val="FontStyle18"/>
          <w:color w:val="auto"/>
          <w:lang w:val="en-US"/>
        </w:rPr>
      </w:pPr>
      <w:bookmarkStart w:id="16" w:name="_Toc511997613"/>
      <w:r w:rsidRPr="00ED0F8D">
        <w:rPr>
          <w:rStyle w:val="FontStyle18"/>
          <w:color w:val="auto"/>
          <w:lang w:val="en-US"/>
        </w:rPr>
        <w:t>7.1. Partnership</w:t>
      </w:r>
      <w:bookmarkEnd w:id="16"/>
    </w:p>
    <w:p w14:paraId="05C3B666" w14:textId="77777777" w:rsidR="000C253C" w:rsidRDefault="003B219B">
      <w:pPr>
        <w:pStyle w:val="Style8"/>
        <w:widowControl/>
        <w:spacing w:before="48" w:line="413" w:lineRule="exact"/>
        <w:ind w:right="24" w:firstLine="1070"/>
        <w:rPr>
          <w:rStyle w:val="FontStyle20"/>
          <w:lang w:val="en-US" w:eastAsia="en-US"/>
        </w:rPr>
      </w:pPr>
      <w:bookmarkStart w:id="17" w:name="bookmark8"/>
      <w:r>
        <w:rPr>
          <w:rStyle w:val="FontStyle20"/>
          <w:lang w:val="en-US" w:eastAsia="en-US"/>
        </w:rPr>
        <w:t>T</w:t>
      </w:r>
      <w:bookmarkEnd w:id="17"/>
      <w:r>
        <w:rPr>
          <w:rStyle w:val="FontStyle20"/>
          <w:lang w:val="en-US" w:eastAsia="en-US"/>
        </w:rPr>
        <w:t xml:space="preserve">he Bank operates </w:t>
      </w:r>
      <w:proofErr w:type="gramStart"/>
      <w:r>
        <w:rPr>
          <w:rStyle w:val="FontStyle20"/>
          <w:lang w:val="en-US" w:eastAsia="en-US"/>
        </w:rPr>
        <w:t>on the basis of</w:t>
      </w:r>
      <w:proofErr w:type="gramEnd"/>
      <w:r>
        <w:rPr>
          <w:rStyle w:val="FontStyle20"/>
          <w:lang w:val="en-US" w:eastAsia="en-US"/>
        </w:rPr>
        <w:t xml:space="preserve"> long-term and mutually beneficial cooperation based on mutual respect, honesty, trust, integrity and responsibility for performance of the obligations undertaken.</w:t>
      </w:r>
    </w:p>
    <w:p w14:paraId="05C3B667" w14:textId="77777777" w:rsidR="000C253C" w:rsidRDefault="003B219B">
      <w:pPr>
        <w:pStyle w:val="Style8"/>
        <w:widowControl/>
        <w:spacing w:line="413" w:lineRule="exact"/>
        <w:ind w:firstLine="1066"/>
        <w:rPr>
          <w:rStyle w:val="FontStyle20"/>
          <w:lang w:val="en-US" w:eastAsia="en-US"/>
        </w:rPr>
      </w:pPr>
      <w:r>
        <w:rPr>
          <w:rStyle w:val="FontStyle20"/>
          <w:lang w:val="en-US" w:eastAsia="en-US"/>
        </w:rPr>
        <w:t>The Bank employees are prohibited to discriminate or judge on the grounds of gender, culture, nationality, religion, physical disabilities and particularities, marriage status, age, work experience, place of birth or other differences, as well as allow personal feelings, preferences or prejudices interfere with effective collaboration.</w:t>
      </w:r>
    </w:p>
    <w:p w14:paraId="05C3B668" w14:textId="77777777" w:rsidR="000C253C" w:rsidRDefault="003B219B">
      <w:pPr>
        <w:pStyle w:val="Style8"/>
        <w:widowControl/>
        <w:spacing w:line="413" w:lineRule="exact"/>
        <w:ind w:firstLine="1066"/>
        <w:rPr>
          <w:rStyle w:val="FontStyle20"/>
          <w:lang w:val="en-US" w:eastAsia="en-US"/>
        </w:rPr>
      </w:pPr>
      <w:r>
        <w:rPr>
          <w:rStyle w:val="FontStyle20"/>
          <w:lang w:val="en-US" w:eastAsia="en-US"/>
        </w:rPr>
        <w:t>The Bank values the relationship with business partners and member states of the Bank, it establishes and maintains long-term relations while maintaining the focus on flawless execution of work.</w:t>
      </w:r>
    </w:p>
    <w:p w14:paraId="05C3B669" w14:textId="0A566260" w:rsidR="000C253C" w:rsidRPr="00ED0F8D" w:rsidRDefault="00ED0F8D" w:rsidP="00ED0F8D">
      <w:pPr>
        <w:pStyle w:val="1"/>
        <w:jc w:val="center"/>
        <w:rPr>
          <w:rStyle w:val="FontStyle18"/>
          <w:color w:val="auto"/>
          <w:lang w:val="en-US"/>
        </w:rPr>
      </w:pPr>
      <w:bookmarkStart w:id="18" w:name="_Toc511997614"/>
      <w:r w:rsidRPr="00ED0F8D">
        <w:rPr>
          <w:rStyle w:val="FontStyle18"/>
          <w:color w:val="auto"/>
          <w:lang w:val="en-US"/>
        </w:rPr>
        <w:lastRenderedPageBreak/>
        <w:t xml:space="preserve">7.2 </w:t>
      </w:r>
      <w:proofErr w:type="spellStart"/>
      <w:r w:rsidR="003B219B" w:rsidRPr="00ED0F8D">
        <w:rPr>
          <w:rStyle w:val="FontStyle18"/>
          <w:color w:val="auto"/>
          <w:lang w:val="en-US"/>
        </w:rPr>
        <w:t>Efficiency</w:t>
      </w:r>
      <w:bookmarkEnd w:id="18"/>
      <w:proofErr w:type="spellEnd"/>
    </w:p>
    <w:p w14:paraId="05C3B66A" w14:textId="77777777" w:rsidR="000C253C" w:rsidRDefault="003B219B">
      <w:pPr>
        <w:pStyle w:val="Style8"/>
        <w:widowControl/>
        <w:spacing w:before="43" w:line="413" w:lineRule="exact"/>
        <w:rPr>
          <w:rStyle w:val="FontStyle20"/>
          <w:lang w:val="en-US" w:eastAsia="en-US"/>
        </w:rPr>
      </w:pPr>
      <w:bookmarkStart w:id="19" w:name="bookmark9"/>
      <w:r>
        <w:rPr>
          <w:rStyle w:val="FontStyle20"/>
          <w:lang w:val="en-US" w:eastAsia="en-US"/>
        </w:rPr>
        <w:t>T</w:t>
      </w:r>
      <w:bookmarkEnd w:id="19"/>
      <w:r>
        <w:rPr>
          <w:rStyle w:val="FontStyle20"/>
          <w:lang w:val="en-US" w:eastAsia="en-US"/>
        </w:rPr>
        <w:t>he Bank ensures efficiency of the decisions taken by means of comprehensive examination and based on the balance of potential benefits and risks, taking into account the mission and the interests of the Bank's member states.</w:t>
      </w:r>
    </w:p>
    <w:p w14:paraId="05C3B66B" w14:textId="77777777" w:rsidR="000C253C" w:rsidRDefault="003B219B">
      <w:pPr>
        <w:pStyle w:val="Style8"/>
        <w:widowControl/>
        <w:spacing w:line="413" w:lineRule="exact"/>
        <w:rPr>
          <w:rStyle w:val="FontStyle20"/>
          <w:lang w:val="en-US" w:eastAsia="en-US"/>
        </w:rPr>
      </w:pPr>
      <w:r>
        <w:rPr>
          <w:rStyle w:val="FontStyle20"/>
          <w:lang w:val="en-US" w:eastAsia="en-US"/>
        </w:rPr>
        <w:t>The Bank aims to use the available resources in the most effective and rational way contributing to the utmost fulfillment of the stated objectives.</w:t>
      </w:r>
    </w:p>
    <w:p w14:paraId="05C3B66C" w14:textId="77777777" w:rsidR="000C253C" w:rsidRDefault="003B219B">
      <w:pPr>
        <w:pStyle w:val="Style8"/>
        <w:widowControl/>
        <w:spacing w:line="413" w:lineRule="exact"/>
        <w:ind w:right="10" w:firstLine="1085"/>
        <w:rPr>
          <w:rStyle w:val="FontStyle20"/>
          <w:lang w:val="en-US" w:eastAsia="en-US"/>
        </w:rPr>
      </w:pPr>
      <w:r>
        <w:rPr>
          <w:rStyle w:val="FontStyle20"/>
          <w:lang w:val="en-US" w:eastAsia="en-US"/>
        </w:rPr>
        <w:t>The Bank operates on the basis of effective planning, setting the reasonable time frames without breaking thereof.</w:t>
      </w:r>
    </w:p>
    <w:p w14:paraId="05C3B66D" w14:textId="77777777" w:rsidR="000C253C" w:rsidRDefault="003B219B">
      <w:pPr>
        <w:pStyle w:val="Style8"/>
        <w:widowControl/>
        <w:spacing w:line="413" w:lineRule="exact"/>
        <w:ind w:right="14"/>
        <w:rPr>
          <w:rStyle w:val="FontStyle20"/>
          <w:lang w:val="en-US" w:eastAsia="en-US"/>
        </w:rPr>
      </w:pPr>
      <w:r>
        <w:rPr>
          <w:rStyle w:val="FontStyle20"/>
          <w:lang w:val="en-US" w:eastAsia="en-US"/>
        </w:rPr>
        <w:t>Every employee assumes personal responsibility for achievement of the Bank's objectives within the framework of his/her remit. Efficiency of the Bank's performance is determined by execution of the tasks within the due time based on the most appropriate way of result achievement.</w:t>
      </w:r>
    </w:p>
    <w:p w14:paraId="4AD5B4D2" w14:textId="77777777" w:rsidR="00ED0F8D" w:rsidRPr="00ED0F8D" w:rsidRDefault="00ED0F8D" w:rsidP="00ED0F8D">
      <w:pPr>
        <w:pStyle w:val="2"/>
        <w:jc w:val="center"/>
        <w:rPr>
          <w:rStyle w:val="FontStyle18"/>
          <w:rFonts w:asciiTheme="majorHAnsi" w:hAnsiTheme="majorHAnsi" w:cstheme="majorBidi"/>
          <w:b w:val="0"/>
          <w:bCs w:val="0"/>
          <w:color w:val="auto"/>
        </w:rPr>
      </w:pPr>
    </w:p>
    <w:p w14:paraId="0386ACEA" w14:textId="77777777" w:rsidR="00ED0F8D" w:rsidRPr="00ED0F8D" w:rsidRDefault="00ED0F8D" w:rsidP="00ED0F8D">
      <w:pPr>
        <w:pStyle w:val="2"/>
        <w:jc w:val="center"/>
        <w:rPr>
          <w:rStyle w:val="FontStyle18"/>
          <w:rFonts w:asciiTheme="majorHAnsi" w:hAnsiTheme="majorHAnsi" w:cstheme="majorBidi"/>
          <w:b w:val="0"/>
          <w:bCs w:val="0"/>
          <w:color w:val="auto"/>
        </w:rPr>
      </w:pPr>
    </w:p>
    <w:p w14:paraId="05C3B66E" w14:textId="0B941426" w:rsidR="000C253C" w:rsidRPr="00ED0F8D" w:rsidRDefault="00ED0F8D" w:rsidP="00ED0F8D">
      <w:pPr>
        <w:pStyle w:val="1"/>
        <w:jc w:val="center"/>
        <w:rPr>
          <w:rStyle w:val="FontStyle18"/>
          <w:color w:val="auto"/>
          <w:lang w:val="en-US"/>
        </w:rPr>
      </w:pPr>
      <w:bookmarkStart w:id="20" w:name="_Toc511997615"/>
      <w:r w:rsidRPr="00ED0F8D">
        <w:rPr>
          <w:rStyle w:val="FontStyle18"/>
          <w:color w:val="auto"/>
          <w:lang w:val="en-US"/>
        </w:rPr>
        <w:t xml:space="preserve">7.3 </w:t>
      </w:r>
      <w:proofErr w:type="spellStart"/>
      <w:r w:rsidR="003B219B" w:rsidRPr="00ED0F8D">
        <w:rPr>
          <w:rStyle w:val="FontStyle18"/>
          <w:color w:val="auto"/>
          <w:lang w:val="en-US"/>
        </w:rPr>
        <w:t>Goodwill</w:t>
      </w:r>
      <w:bookmarkEnd w:id="20"/>
      <w:proofErr w:type="spellEnd"/>
    </w:p>
    <w:p w14:paraId="05C3B66F" w14:textId="77777777" w:rsidR="000C253C" w:rsidRDefault="003B219B">
      <w:pPr>
        <w:pStyle w:val="Style8"/>
        <w:widowControl/>
        <w:spacing w:before="48" w:line="413" w:lineRule="exact"/>
        <w:ind w:firstLine="1080"/>
        <w:rPr>
          <w:rStyle w:val="FontStyle20"/>
          <w:lang w:val="en-US" w:eastAsia="en-US"/>
        </w:rPr>
      </w:pPr>
      <w:bookmarkStart w:id="21" w:name="bookmark10"/>
      <w:r>
        <w:rPr>
          <w:rStyle w:val="FontStyle20"/>
          <w:lang w:val="en-US" w:eastAsia="en-US"/>
        </w:rPr>
        <w:t>G</w:t>
      </w:r>
      <w:bookmarkEnd w:id="21"/>
      <w:r>
        <w:rPr>
          <w:rStyle w:val="FontStyle20"/>
          <w:lang w:val="en-US" w:eastAsia="en-US"/>
        </w:rPr>
        <w:t>oodwill is one of the key strategic advantages of the Bank. The risk of loss of the Bank's goodwill is the risk of loss of confidence of the partners and counterparties.</w:t>
      </w:r>
    </w:p>
    <w:p w14:paraId="05C3B670" w14:textId="77777777" w:rsidR="000C253C" w:rsidRDefault="003B219B">
      <w:pPr>
        <w:pStyle w:val="Style8"/>
        <w:widowControl/>
        <w:spacing w:line="413" w:lineRule="exact"/>
        <w:ind w:firstLine="1133"/>
        <w:rPr>
          <w:rStyle w:val="FontStyle20"/>
          <w:lang w:val="en-US" w:eastAsia="en-US"/>
        </w:rPr>
      </w:pPr>
      <w:r>
        <w:rPr>
          <w:rStyle w:val="FontStyle20"/>
          <w:lang w:val="en-US" w:eastAsia="en-US"/>
        </w:rPr>
        <w:t>The IIB future is based on the balance with achievement of quick wins. The Bank operates in accordance with the principles of social responsibility and the experience of the Bank's member states.</w:t>
      </w:r>
    </w:p>
    <w:p w14:paraId="05C3B671" w14:textId="77777777" w:rsidR="000C253C" w:rsidRDefault="003B219B">
      <w:pPr>
        <w:pStyle w:val="Style8"/>
        <w:widowControl/>
        <w:spacing w:line="413" w:lineRule="exact"/>
        <w:ind w:right="10"/>
        <w:rPr>
          <w:rStyle w:val="FontStyle20"/>
          <w:lang w:val="en-US" w:eastAsia="en-US"/>
        </w:rPr>
      </w:pPr>
      <w:r>
        <w:rPr>
          <w:rStyle w:val="FontStyle20"/>
          <w:lang w:val="en-US" w:eastAsia="en-US"/>
        </w:rPr>
        <w:t>The IIB goodwill means responsibility, professionalism, efficiency, honesty and integrity of each employee of the Bank. The Bank supports involvement of everyone in maintenance of the unique image of the IIB as the multilateral development institute.</w:t>
      </w:r>
    </w:p>
    <w:p w14:paraId="26313313" w14:textId="77777777" w:rsidR="00ED0F8D" w:rsidRDefault="00ED0F8D">
      <w:pPr>
        <w:pStyle w:val="Style8"/>
        <w:widowControl/>
        <w:spacing w:line="413" w:lineRule="exact"/>
        <w:ind w:right="10"/>
        <w:rPr>
          <w:rStyle w:val="FontStyle20"/>
          <w:lang w:val="en-US" w:eastAsia="en-US"/>
        </w:rPr>
      </w:pPr>
    </w:p>
    <w:p w14:paraId="31C63A98" w14:textId="742B3A51" w:rsidR="00ED0F8D" w:rsidRPr="00ED0F8D" w:rsidRDefault="00ED0F8D" w:rsidP="00ED0F8D">
      <w:pPr>
        <w:pStyle w:val="1"/>
        <w:jc w:val="center"/>
        <w:rPr>
          <w:rStyle w:val="FontStyle16"/>
          <w:color w:val="auto"/>
          <w:u w:val="single"/>
          <w:lang w:val="en-US" w:eastAsia="en-US"/>
        </w:rPr>
      </w:pPr>
      <w:bookmarkStart w:id="22" w:name="_Toc511997616"/>
      <w:r w:rsidRPr="00ED0F8D">
        <w:rPr>
          <w:rStyle w:val="FontStyle16"/>
          <w:color w:val="auto"/>
          <w:u w:val="single"/>
          <w:lang w:val="en-US" w:eastAsia="en-US"/>
        </w:rPr>
        <w:t>Part</w:t>
      </w:r>
      <w:r>
        <w:rPr>
          <w:rStyle w:val="FontStyle16"/>
          <w:color w:val="auto"/>
          <w:u w:val="single"/>
          <w:lang w:val="en-US" w:eastAsia="en-US"/>
        </w:rPr>
        <w:t xml:space="preserve"> 2</w:t>
      </w:r>
      <w:bookmarkEnd w:id="22"/>
    </w:p>
    <w:p w14:paraId="4881304D" w14:textId="77777777" w:rsidR="00ED0F8D" w:rsidRDefault="00ED0F8D" w:rsidP="00ED0F8D">
      <w:pPr>
        <w:pStyle w:val="Style8"/>
        <w:widowControl/>
        <w:spacing w:line="413" w:lineRule="exact"/>
        <w:ind w:right="10" w:firstLine="0"/>
        <w:rPr>
          <w:rStyle w:val="FontStyle20"/>
          <w:lang w:val="en-US" w:eastAsia="en-US"/>
        </w:rPr>
      </w:pPr>
    </w:p>
    <w:p w14:paraId="05C3B672" w14:textId="77777777" w:rsidR="000C253C" w:rsidRPr="00ED0F8D" w:rsidRDefault="003B219B" w:rsidP="00ED0F8D">
      <w:pPr>
        <w:pStyle w:val="1"/>
        <w:jc w:val="center"/>
        <w:rPr>
          <w:rStyle w:val="FontStyle18"/>
          <w:color w:val="auto"/>
          <w:lang w:val="en-US"/>
        </w:rPr>
      </w:pPr>
      <w:bookmarkStart w:id="23" w:name="_Toc511997617"/>
      <w:r w:rsidRPr="00ED0F8D">
        <w:rPr>
          <w:rStyle w:val="FontStyle18"/>
          <w:color w:val="auto"/>
          <w:lang w:val="en-US"/>
        </w:rPr>
        <w:t>8. Use in Practice</w:t>
      </w:r>
      <w:bookmarkEnd w:id="23"/>
    </w:p>
    <w:p w14:paraId="05C3B673" w14:textId="77777777" w:rsidR="000C253C" w:rsidRPr="00D666A9" w:rsidRDefault="000C253C">
      <w:pPr>
        <w:pStyle w:val="Style11"/>
        <w:widowControl/>
        <w:spacing w:line="240" w:lineRule="exact"/>
        <w:ind w:left="3206"/>
        <w:rPr>
          <w:sz w:val="20"/>
          <w:szCs w:val="20"/>
          <w:lang w:val="en-US"/>
        </w:rPr>
      </w:pPr>
    </w:p>
    <w:p w14:paraId="05C3B674" w14:textId="77777777" w:rsidR="000C253C" w:rsidRPr="00D666A9" w:rsidRDefault="000C253C">
      <w:pPr>
        <w:pStyle w:val="Style11"/>
        <w:widowControl/>
        <w:spacing w:line="240" w:lineRule="exact"/>
        <w:ind w:left="3206"/>
        <w:rPr>
          <w:sz w:val="20"/>
          <w:szCs w:val="20"/>
          <w:lang w:val="en-US"/>
        </w:rPr>
      </w:pPr>
    </w:p>
    <w:p w14:paraId="05C3B675" w14:textId="752C0177" w:rsidR="000C253C" w:rsidRPr="00ED0F8D" w:rsidRDefault="003B219B" w:rsidP="00ED0F8D">
      <w:pPr>
        <w:pStyle w:val="2"/>
        <w:jc w:val="center"/>
        <w:rPr>
          <w:rStyle w:val="FontStyle18"/>
          <w:color w:val="auto"/>
          <w:lang w:val="en-US"/>
        </w:rPr>
      </w:pPr>
      <w:bookmarkStart w:id="24" w:name="_Toc511997618"/>
      <w:r w:rsidRPr="00ED0F8D">
        <w:rPr>
          <w:rStyle w:val="FontStyle18"/>
          <w:color w:val="auto"/>
          <w:lang w:val="en-US"/>
        </w:rPr>
        <w:t xml:space="preserve">8.1.      </w:t>
      </w:r>
      <w:r w:rsidR="00BE05FA" w:rsidRPr="00ED0F8D">
        <w:rPr>
          <w:rStyle w:val="FontStyle18"/>
          <w:color w:val="auto"/>
          <w:lang w:val="en-US"/>
        </w:rPr>
        <w:t>General Obligations of Employees</w:t>
      </w:r>
      <w:bookmarkEnd w:id="24"/>
    </w:p>
    <w:p w14:paraId="1EC078FA" w14:textId="77777777" w:rsidR="00BE05FA" w:rsidRPr="00BE05FA" w:rsidRDefault="00BE05FA" w:rsidP="00BE05FA">
      <w:pPr>
        <w:pStyle w:val="Style8"/>
        <w:widowControl/>
        <w:spacing w:line="413" w:lineRule="exact"/>
        <w:ind w:right="10"/>
        <w:rPr>
          <w:rStyle w:val="FontStyle20"/>
          <w:lang w:val="en-US" w:eastAsia="en-US"/>
        </w:rPr>
      </w:pPr>
      <w:r w:rsidRPr="00BE05FA">
        <w:rPr>
          <w:rStyle w:val="FontStyle20"/>
          <w:lang w:val="en-US" w:eastAsia="en-US"/>
        </w:rPr>
        <w:t>When performing their professional duties, employees of the Bank should follow the Code and act honestly and correctly. The conduct of employees should promote trust and respect for them and for the Bank in general.</w:t>
      </w:r>
    </w:p>
    <w:p w14:paraId="58EDCFA2" w14:textId="77777777" w:rsidR="00BE05FA" w:rsidRPr="00BE05FA" w:rsidRDefault="00BE05FA" w:rsidP="00BE05FA">
      <w:pPr>
        <w:pStyle w:val="Style8"/>
        <w:widowControl/>
        <w:spacing w:line="413" w:lineRule="exact"/>
        <w:ind w:right="10"/>
        <w:rPr>
          <w:rStyle w:val="FontStyle20"/>
          <w:lang w:val="en-US" w:eastAsia="en-US"/>
        </w:rPr>
      </w:pPr>
      <w:r w:rsidRPr="00BE05FA">
        <w:rPr>
          <w:rStyle w:val="FontStyle20"/>
          <w:lang w:val="en-US" w:eastAsia="en-US"/>
        </w:rPr>
        <w:t>When making decisions as part of their professional duties, the Bank employees should proceed from the objectives, functions, principles and restrictions established by the statutory, internal and regulatory documents of the Bank.</w:t>
      </w:r>
    </w:p>
    <w:p w14:paraId="36435843" w14:textId="77777777" w:rsidR="00BE05FA" w:rsidRPr="00BE05FA" w:rsidRDefault="00BE05FA" w:rsidP="00BE05FA">
      <w:pPr>
        <w:pStyle w:val="Style8"/>
        <w:widowControl/>
        <w:spacing w:line="413" w:lineRule="exact"/>
        <w:ind w:right="10"/>
        <w:rPr>
          <w:rStyle w:val="FontStyle20"/>
          <w:lang w:val="en-US" w:eastAsia="en-US"/>
        </w:rPr>
      </w:pPr>
      <w:r w:rsidRPr="00BE05FA">
        <w:rPr>
          <w:rStyle w:val="FontStyle20"/>
          <w:lang w:val="en-US" w:eastAsia="en-US"/>
        </w:rPr>
        <w:lastRenderedPageBreak/>
        <w:t>When interacting with colleagues, employees should show respect and tolerance for cultural differences. They should avoid behavior that can be seen as intimidating, harassing, humiliating or can offend human dignity, when expressed physically, verbally or non-verbally.</w:t>
      </w:r>
    </w:p>
    <w:p w14:paraId="509DD715" w14:textId="77777777" w:rsidR="00BE05FA" w:rsidRPr="00BE05FA" w:rsidRDefault="00BE05FA" w:rsidP="00BE05FA">
      <w:pPr>
        <w:pStyle w:val="Style8"/>
        <w:widowControl/>
        <w:spacing w:line="413" w:lineRule="exact"/>
        <w:ind w:right="10"/>
        <w:rPr>
          <w:rStyle w:val="FontStyle20"/>
          <w:lang w:val="en-US" w:eastAsia="en-US"/>
        </w:rPr>
      </w:pPr>
      <w:r w:rsidRPr="00BE05FA">
        <w:rPr>
          <w:rStyle w:val="FontStyle20"/>
          <w:lang w:val="en-US" w:eastAsia="en-US"/>
        </w:rPr>
        <w:t>In the conduct of their personal affairs, the Bank employees should adhere to ethical standards and rules established by this Code.</w:t>
      </w:r>
    </w:p>
    <w:p w14:paraId="52512B2D" w14:textId="77777777" w:rsidR="00BE05FA" w:rsidRPr="00BE05FA" w:rsidRDefault="00BE05FA" w:rsidP="00BE05FA">
      <w:pPr>
        <w:pStyle w:val="Style8"/>
        <w:widowControl/>
        <w:spacing w:line="413" w:lineRule="exact"/>
        <w:ind w:right="10"/>
        <w:rPr>
          <w:rStyle w:val="FontStyle20"/>
          <w:lang w:val="en-US" w:eastAsia="en-US"/>
        </w:rPr>
      </w:pPr>
      <w:r w:rsidRPr="00BE05FA">
        <w:rPr>
          <w:rStyle w:val="FontStyle20"/>
          <w:lang w:val="en-US" w:eastAsia="en-US"/>
        </w:rPr>
        <w:t>In the conduct of their professional duties and personal affairs, the Bank employees should obey the legislative requirements of the country of the Bank’s seat (this is applicable considering the immunities and privileges granted to employees by virtue of the statutory documents). At the same time, employees should avoid situations that can be seen as abuse of such immunities and privileges.</w:t>
      </w:r>
    </w:p>
    <w:p w14:paraId="05C3B679" w14:textId="289614A7" w:rsidR="000C253C" w:rsidRDefault="00BE05FA" w:rsidP="00BE05FA">
      <w:pPr>
        <w:pStyle w:val="Style8"/>
        <w:widowControl/>
        <w:spacing w:line="413" w:lineRule="exact"/>
        <w:ind w:right="10"/>
        <w:rPr>
          <w:rStyle w:val="FontStyle20"/>
          <w:lang w:val="en-US" w:eastAsia="en-US"/>
        </w:rPr>
      </w:pPr>
      <w:r w:rsidRPr="00BE05FA">
        <w:rPr>
          <w:rStyle w:val="FontStyle20"/>
          <w:lang w:val="en-US" w:eastAsia="en-US"/>
        </w:rPr>
        <w:t xml:space="preserve">The Bank employees should inform the Compliance Department using established communication channels (for example, </w:t>
      </w:r>
      <w:hyperlink r:id="rId11" w:history="1">
        <w:r w:rsidRPr="00BE05FA">
          <w:rPr>
            <w:rStyle w:val="FontStyle20"/>
            <w:lang w:val="en-US" w:eastAsia="en-US"/>
          </w:rPr>
          <w:t>compliance@iibbank.com</w:t>
        </w:r>
      </w:hyperlink>
      <w:r w:rsidRPr="00BE05FA">
        <w:rPr>
          <w:rStyle w:val="FontStyle20"/>
          <w:lang w:val="en-US" w:eastAsia="en-US"/>
        </w:rPr>
        <w:t>) of situations when their own actions or actions of other employees may violate the standards of corporate ethics specified in this Code or other policies of the Bank.</w:t>
      </w:r>
    </w:p>
    <w:p w14:paraId="19929CCD" w14:textId="008F0372" w:rsidR="00BE05FA" w:rsidRPr="00BE05FA" w:rsidRDefault="00BE05FA" w:rsidP="00BE05FA">
      <w:pPr>
        <w:pStyle w:val="Style8"/>
        <w:widowControl/>
        <w:spacing w:line="413" w:lineRule="exact"/>
        <w:ind w:right="10"/>
        <w:rPr>
          <w:rStyle w:val="FontStyle20"/>
          <w:lang w:val="en-US" w:eastAsia="en-US"/>
        </w:rPr>
      </w:pPr>
      <w:r>
        <w:rPr>
          <w:rStyle w:val="FontStyle20"/>
          <w:i/>
          <w:color w:val="FF0000"/>
          <w:lang w:val="en-US" w:eastAsia="en-US"/>
        </w:rPr>
        <w:t>Clause 8.1.</w:t>
      </w:r>
      <w:r w:rsidRPr="004318DD">
        <w:rPr>
          <w:rStyle w:val="FontStyle20"/>
          <w:i/>
          <w:color w:val="FF0000"/>
          <w:lang w:val="en-US" w:eastAsia="en-US"/>
        </w:rPr>
        <w:t xml:space="preserve"> as </w:t>
      </w:r>
      <w:r>
        <w:rPr>
          <w:rStyle w:val="FontStyle20"/>
          <w:i/>
          <w:color w:val="FF0000"/>
          <w:lang w:val="en-US" w:eastAsia="en-US"/>
        </w:rPr>
        <w:t>reworded</w:t>
      </w:r>
      <w:r w:rsidRPr="004318DD">
        <w:rPr>
          <w:rStyle w:val="FontStyle20"/>
          <w:i/>
          <w:color w:val="FF0000"/>
          <w:lang w:val="en-US" w:eastAsia="en-US"/>
        </w:rPr>
        <w:t xml:space="preserve"> by the Order No22 of April 2, 2018</w:t>
      </w:r>
    </w:p>
    <w:p w14:paraId="05C3B67A" w14:textId="77777777" w:rsidR="000C253C" w:rsidRPr="00D666A9" w:rsidRDefault="000C253C">
      <w:pPr>
        <w:pStyle w:val="Style11"/>
        <w:widowControl/>
        <w:spacing w:line="240" w:lineRule="exact"/>
        <w:ind w:left="2736"/>
        <w:rPr>
          <w:sz w:val="20"/>
          <w:szCs w:val="20"/>
          <w:lang w:val="en-US"/>
        </w:rPr>
      </w:pPr>
    </w:p>
    <w:p w14:paraId="05C3B67B" w14:textId="77777777" w:rsidR="000C253C" w:rsidRPr="00ED0F8D" w:rsidRDefault="003B219B" w:rsidP="00ED0F8D">
      <w:pPr>
        <w:pStyle w:val="1"/>
        <w:jc w:val="center"/>
        <w:rPr>
          <w:rStyle w:val="FontStyle18"/>
          <w:color w:val="auto"/>
          <w:lang w:val="en-US"/>
        </w:rPr>
      </w:pPr>
      <w:bookmarkStart w:id="25" w:name="_Toc511997619"/>
      <w:r w:rsidRPr="00ED0F8D">
        <w:rPr>
          <w:rStyle w:val="FontStyle18"/>
          <w:color w:val="auto"/>
          <w:lang w:val="en-US"/>
        </w:rPr>
        <w:t>8.2.      The Role of Compliance Department</w:t>
      </w:r>
      <w:bookmarkEnd w:id="25"/>
    </w:p>
    <w:p w14:paraId="05C3B67C" w14:textId="77777777" w:rsidR="000C253C" w:rsidRDefault="003B219B">
      <w:pPr>
        <w:pStyle w:val="Style8"/>
        <w:widowControl/>
        <w:spacing w:before="48" w:line="413" w:lineRule="exact"/>
        <w:rPr>
          <w:rStyle w:val="FontStyle20"/>
          <w:lang w:val="en-US" w:eastAsia="en-US"/>
        </w:rPr>
      </w:pPr>
      <w:bookmarkStart w:id="26" w:name="bookmark14"/>
      <w:r>
        <w:rPr>
          <w:rStyle w:val="FontStyle20"/>
          <w:lang w:val="en-US" w:eastAsia="en-US"/>
        </w:rPr>
        <w:t>C</w:t>
      </w:r>
      <w:bookmarkEnd w:id="26"/>
      <w:r>
        <w:rPr>
          <w:rStyle w:val="FontStyle20"/>
          <w:lang w:val="en-US" w:eastAsia="en-US"/>
        </w:rPr>
        <w:t>ompliance Department is responsible for supporting the Bank's employees regarding application and understanding of this Code provisions.</w:t>
      </w:r>
    </w:p>
    <w:p w14:paraId="05C3B67D" w14:textId="77777777" w:rsidR="000C253C" w:rsidRDefault="003B219B">
      <w:pPr>
        <w:pStyle w:val="Style8"/>
        <w:widowControl/>
        <w:spacing w:line="413" w:lineRule="exact"/>
        <w:ind w:firstLine="1066"/>
        <w:rPr>
          <w:rStyle w:val="FontStyle20"/>
          <w:lang w:val="en-US" w:eastAsia="en-US"/>
        </w:rPr>
      </w:pPr>
      <w:r>
        <w:rPr>
          <w:rStyle w:val="FontStyle20"/>
          <w:lang w:val="en-US" w:eastAsia="en-US"/>
        </w:rPr>
        <w:t>Compliance Department provides information, recommendations and advice on various aspects of the Bank's activities and ensures (through monitoring) attraction of the Bank managements' attention to the cases of non-compliance with the requirements of this Code and the regulations of the Bank in order to take appropriate action.</w:t>
      </w:r>
    </w:p>
    <w:p w14:paraId="05C3B67E" w14:textId="77777777" w:rsidR="000C253C" w:rsidRPr="00ED0F8D" w:rsidRDefault="003B219B" w:rsidP="00ED0F8D">
      <w:pPr>
        <w:pStyle w:val="1"/>
        <w:jc w:val="center"/>
        <w:rPr>
          <w:rStyle w:val="FontStyle19"/>
          <w:color w:val="auto"/>
          <w:lang w:val="en-US" w:eastAsia="en-US"/>
        </w:rPr>
      </w:pPr>
      <w:bookmarkStart w:id="27" w:name="_Toc511997620"/>
      <w:r w:rsidRPr="00ED0F8D">
        <w:rPr>
          <w:rStyle w:val="FontStyle19"/>
          <w:color w:val="auto"/>
          <w:lang w:val="en-US" w:eastAsia="en-US"/>
        </w:rPr>
        <w:t>Rule 1. Prohibited Operations</w:t>
      </w:r>
      <w:bookmarkEnd w:id="27"/>
    </w:p>
    <w:p w14:paraId="05C3B67F" w14:textId="77777777" w:rsidR="000C253C" w:rsidRDefault="003B219B">
      <w:pPr>
        <w:pStyle w:val="Style8"/>
        <w:widowControl/>
        <w:spacing w:line="413" w:lineRule="exact"/>
        <w:ind w:firstLine="1066"/>
        <w:rPr>
          <w:rStyle w:val="FontStyle20"/>
          <w:lang w:val="en-US" w:eastAsia="en-US"/>
        </w:rPr>
      </w:pPr>
      <w:bookmarkStart w:id="28" w:name="bookmark15"/>
      <w:r>
        <w:rPr>
          <w:rStyle w:val="FontStyle20"/>
          <w:lang w:val="en-US" w:eastAsia="en-US"/>
        </w:rPr>
        <w:t>T</w:t>
      </w:r>
      <w:bookmarkEnd w:id="28"/>
      <w:r>
        <w:rPr>
          <w:rStyle w:val="FontStyle20"/>
          <w:lang w:val="en-US" w:eastAsia="en-US"/>
        </w:rPr>
        <w:t>he Bank employees shall not in any way participate in or engage the Bank in prohibited operations. The Bank refers to prohibited operations any actions aimed at money laundering, financing of terrorism, or these of corrupt nature, as well as all types of fraud or acts committed under coercion, extortion or collusion.</w:t>
      </w:r>
    </w:p>
    <w:p w14:paraId="05C3B680" w14:textId="77777777" w:rsidR="000C253C" w:rsidRDefault="003B219B">
      <w:pPr>
        <w:pStyle w:val="Style8"/>
        <w:widowControl/>
        <w:spacing w:line="413" w:lineRule="exact"/>
        <w:ind w:firstLine="1066"/>
        <w:rPr>
          <w:rStyle w:val="FontStyle20"/>
          <w:lang w:val="en-US" w:eastAsia="en-US"/>
        </w:rPr>
      </w:pPr>
      <w:r>
        <w:rPr>
          <w:rStyle w:val="FontStyle20"/>
          <w:lang w:val="en-US" w:eastAsia="en-US"/>
        </w:rPr>
        <w:t>The employees are required to clearly and intelligibly deny performance of prohibited operations, not leaving room for doubt, misunderstanding and ambiguous interpretation of such denial.</w:t>
      </w:r>
    </w:p>
    <w:p w14:paraId="05C3B681" w14:textId="77777777" w:rsidR="000C253C" w:rsidRDefault="003B219B">
      <w:pPr>
        <w:pStyle w:val="Style8"/>
        <w:widowControl/>
        <w:spacing w:line="413" w:lineRule="exact"/>
        <w:ind w:firstLine="1080"/>
        <w:rPr>
          <w:rStyle w:val="FontStyle20"/>
          <w:lang w:val="en-US" w:eastAsia="en-US"/>
        </w:rPr>
      </w:pPr>
      <w:r>
        <w:rPr>
          <w:rStyle w:val="FontStyle20"/>
          <w:lang w:val="en-US" w:eastAsia="en-US"/>
        </w:rPr>
        <w:t>In all cases where the employee has suspicions that the services provided by the Bank are used (or intended to be used) to perform prohibited operations, the employees are required to immediately report to Compliance Department or Security Department.</w:t>
      </w:r>
    </w:p>
    <w:p w14:paraId="05C3B682" w14:textId="77777777" w:rsidR="000C253C" w:rsidRDefault="003B219B">
      <w:pPr>
        <w:pStyle w:val="Style8"/>
        <w:widowControl/>
        <w:spacing w:line="413" w:lineRule="exact"/>
        <w:ind w:firstLine="1066"/>
        <w:rPr>
          <w:rStyle w:val="FontStyle20"/>
          <w:lang w:val="en-US" w:eastAsia="en-US"/>
        </w:rPr>
      </w:pPr>
      <w:r>
        <w:rPr>
          <w:rStyle w:val="FontStyle20"/>
          <w:lang w:val="en-US" w:eastAsia="en-US"/>
        </w:rPr>
        <w:t>Failure to report about the revealed facts of employees participating in prohibited operation may be interpreted as complicity in such acts and thus entail disciplinary action.</w:t>
      </w:r>
    </w:p>
    <w:p w14:paraId="05C3B683" w14:textId="77777777" w:rsidR="000C253C" w:rsidRPr="00D666A9" w:rsidRDefault="000C253C">
      <w:pPr>
        <w:pStyle w:val="Style1"/>
        <w:widowControl/>
        <w:spacing w:line="240" w:lineRule="exact"/>
        <w:ind w:left="1080"/>
        <w:jc w:val="left"/>
        <w:rPr>
          <w:sz w:val="20"/>
          <w:szCs w:val="20"/>
          <w:lang w:val="en-US"/>
        </w:rPr>
      </w:pPr>
    </w:p>
    <w:p w14:paraId="05C3B684" w14:textId="77777777" w:rsidR="000C253C" w:rsidRPr="00D666A9" w:rsidRDefault="000C253C">
      <w:pPr>
        <w:pStyle w:val="Style1"/>
        <w:widowControl/>
        <w:spacing w:line="240" w:lineRule="exact"/>
        <w:ind w:left="1080"/>
        <w:jc w:val="left"/>
        <w:rPr>
          <w:sz w:val="20"/>
          <w:szCs w:val="20"/>
          <w:lang w:val="en-US"/>
        </w:rPr>
      </w:pPr>
    </w:p>
    <w:p w14:paraId="05C3B685" w14:textId="77777777" w:rsidR="000C253C" w:rsidRPr="00D666A9" w:rsidRDefault="000C253C">
      <w:pPr>
        <w:pStyle w:val="Style1"/>
        <w:widowControl/>
        <w:spacing w:line="240" w:lineRule="exact"/>
        <w:ind w:left="1080"/>
        <w:jc w:val="left"/>
        <w:rPr>
          <w:sz w:val="20"/>
          <w:szCs w:val="20"/>
          <w:lang w:val="en-US"/>
        </w:rPr>
      </w:pPr>
    </w:p>
    <w:p w14:paraId="05C3B686" w14:textId="77777777" w:rsidR="000C253C" w:rsidRPr="00ED0F8D" w:rsidRDefault="003B219B" w:rsidP="00ED0F8D">
      <w:pPr>
        <w:pStyle w:val="1"/>
        <w:jc w:val="center"/>
        <w:rPr>
          <w:rStyle w:val="FontStyle19"/>
          <w:color w:val="auto"/>
          <w:lang w:val="en-US" w:eastAsia="en-US"/>
        </w:rPr>
      </w:pPr>
      <w:bookmarkStart w:id="29" w:name="_Toc511997621"/>
      <w:r w:rsidRPr="00ED0F8D">
        <w:rPr>
          <w:rStyle w:val="FontStyle19"/>
          <w:color w:val="auto"/>
          <w:lang w:val="en-US" w:eastAsia="en-US"/>
        </w:rPr>
        <w:lastRenderedPageBreak/>
        <w:t>Rule 2. Secondary Employment</w:t>
      </w:r>
      <w:bookmarkEnd w:id="29"/>
    </w:p>
    <w:p w14:paraId="05C3B687" w14:textId="77777777" w:rsidR="000C253C" w:rsidRDefault="003B219B">
      <w:pPr>
        <w:pStyle w:val="Style8"/>
        <w:widowControl/>
        <w:spacing w:line="413" w:lineRule="exact"/>
        <w:ind w:left="1080" w:firstLine="0"/>
        <w:jc w:val="left"/>
        <w:rPr>
          <w:rStyle w:val="FontStyle20"/>
          <w:lang w:val="en-US" w:eastAsia="en-US"/>
        </w:rPr>
      </w:pPr>
      <w:r>
        <w:rPr>
          <w:rStyle w:val="FontStyle20"/>
          <w:lang w:val="en-US" w:eastAsia="en-US"/>
        </w:rPr>
        <w:t>IIB shall be the primary place of work of the employee.</w:t>
      </w:r>
    </w:p>
    <w:p w14:paraId="05C3B688" w14:textId="77777777" w:rsidR="000C253C" w:rsidRDefault="003B219B">
      <w:pPr>
        <w:pStyle w:val="Style8"/>
        <w:widowControl/>
        <w:spacing w:line="413" w:lineRule="exact"/>
        <w:ind w:firstLine="1066"/>
        <w:rPr>
          <w:rStyle w:val="FontStyle20"/>
          <w:lang w:val="en-US" w:eastAsia="en-US"/>
        </w:rPr>
      </w:pPr>
      <w:bookmarkStart w:id="30" w:name="bookmark16"/>
      <w:r>
        <w:rPr>
          <w:rStyle w:val="FontStyle20"/>
          <w:lang w:val="en-US" w:eastAsia="en-US"/>
        </w:rPr>
        <w:t>T</w:t>
      </w:r>
      <w:bookmarkEnd w:id="30"/>
      <w:r>
        <w:rPr>
          <w:rStyle w:val="FontStyle20"/>
          <w:lang w:val="en-US" w:eastAsia="en-US"/>
        </w:rPr>
        <w:t>he employee shall notify Compliance Department on any other activity performed outside the Bank. Notification is not required if the employee:</w:t>
      </w:r>
    </w:p>
    <w:p w14:paraId="05C3B689" w14:textId="77777777" w:rsidR="000C253C" w:rsidRPr="00D666A9" w:rsidRDefault="003B219B" w:rsidP="00D666A9">
      <w:pPr>
        <w:pStyle w:val="Style2"/>
        <w:widowControl/>
        <w:numPr>
          <w:ilvl w:val="0"/>
          <w:numId w:val="10"/>
        </w:numPr>
        <w:tabs>
          <w:tab w:val="left" w:pos="758"/>
        </w:tabs>
        <w:spacing w:before="14"/>
        <w:rPr>
          <w:rStyle w:val="FontStyle20"/>
          <w:lang w:val="en-US"/>
        </w:rPr>
      </w:pPr>
      <w:r>
        <w:rPr>
          <w:rStyle w:val="FontStyle20"/>
          <w:lang w:val="en-US" w:eastAsia="en-US"/>
        </w:rPr>
        <w:t>acts on his/her own behalf, and such activity is unpaid and performed on a voluntary basis for social purposes;</w:t>
      </w:r>
    </w:p>
    <w:p w14:paraId="05C3B68A" w14:textId="77777777" w:rsidR="000C253C" w:rsidRDefault="003B219B" w:rsidP="00D666A9">
      <w:pPr>
        <w:pStyle w:val="Style2"/>
        <w:widowControl/>
        <w:numPr>
          <w:ilvl w:val="0"/>
          <w:numId w:val="11"/>
        </w:numPr>
        <w:tabs>
          <w:tab w:val="left" w:pos="773"/>
        </w:tabs>
        <w:spacing w:before="14"/>
        <w:ind w:left="571" w:firstLine="0"/>
        <w:jc w:val="left"/>
        <w:rPr>
          <w:rStyle w:val="FontStyle20"/>
          <w:lang w:val="en-US" w:eastAsia="en-US"/>
        </w:rPr>
      </w:pPr>
      <w:r>
        <w:rPr>
          <w:rStyle w:val="FontStyle20"/>
          <w:lang w:val="en-US" w:eastAsia="en-US"/>
        </w:rPr>
        <w:t>is engaged in scientific or educational activity.</w:t>
      </w:r>
    </w:p>
    <w:p w14:paraId="05C3B68B" w14:textId="77777777" w:rsidR="000C253C" w:rsidRDefault="003B219B">
      <w:pPr>
        <w:pStyle w:val="Style8"/>
        <w:widowControl/>
        <w:spacing w:line="413" w:lineRule="exact"/>
        <w:ind w:firstLine="1066"/>
        <w:rPr>
          <w:rStyle w:val="FontStyle20"/>
          <w:lang w:val="en-US" w:eastAsia="en-US"/>
        </w:rPr>
      </w:pPr>
      <w:r>
        <w:rPr>
          <w:rStyle w:val="FontStyle20"/>
          <w:lang w:val="en-US" w:eastAsia="en-US"/>
        </w:rPr>
        <w:t>When considering the notifications, there shall be taken into account the factors which contribute to the conflict of interest.</w:t>
      </w:r>
    </w:p>
    <w:p w14:paraId="05C3B68C" w14:textId="77777777" w:rsidR="000C253C" w:rsidRDefault="003B219B">
      <w:pPr>
        <w:pStyle w:val="Style8"/>
        <w:widowControl/>
        <w:spacing w:line="413" w:lineRule="exact"/>
        <w:rPr>
          <w:rStyle w:val="FontStyle20"/>
          <w:lang w:val="en-US" w:eastAsia="en-US"/>
        </w:rPr>
      </w:pPr>
      <w:r>
        <w:rPr>
          <w:rStyle w:val="FontStyle20"/>
          <w:lang w:val="en-US" w:eastAsia="en-US"/>
        </w:rPr>
        <w:t>An employee shall not be engaged in any other activity that is incompatible or interferes with proper performance of the employee's job/duties in the Bank or could in any way have a negative impact on the Bank's operations or goodwill.</w:t>
      </w:r>
    </w:p>
    <w:p w14:paraId="05C3B68D" w14:textId="77777777" w:rsidR="000C253C" w:rsidRPr="00D666A9" w:rsidRDefault="000C253C">
      <w:pPr>
        <w:pStyle w:val="Style1"/>
        <w:widowControl/>
        <w:spacing w:line="240" w:lineRule="exact"/>
        <w:ind w:left="1080"/>
        <w:jc w:val="left"/>
        <w:rPr>
          <w:sz w:val="20"/>
          <w:szCs w:val="20"/>
          <w:lang w:val="en-US"/>
        </w:rPr>
      </w:pPr>
    </w:p>
    <w:p w14:paraId="05C3B68E" w14:textId="77777777" w:rsidR="000C253C" w:rsidRPr="00ED0F8D" w:rsidRDefault="003B219B" w:rsidP="00ED0F8D">
      <w:pPr>
        <w:pStyle w:val="1"/>
        <w:jc w:val="center"/>
        <w:rPr>
          <w:rStyle w:val="FontStyle19"/>
          <w:color w:val="auto"/>
          <w:lang w:val="en-US" w:eastAsia="en-US"/>
        </w:rPr>
      </w:pPr>
      <w:bookmarkStart w:id="31" w:name="_Toc511997622"/>
      <w:r w:rsidRPr="00ED0F8D">
        <w:rPr>
          <w:rStyle w:val="FontStyle19"/>
          <w:color w:val="auto"/>
          <w:lang w:val="en-US" w:eastAsia="en-US"/>
        </w:rPr>
        <w:t>Rule 3. Relationship with the Employer</w:t>
      </w:r>
      <w:bookmarkEnd w:id="31"/>
    </w:p>
    <w:p w14:paraId="05C3B68F" w14:textId="77777777" w:rsidR="000C253C" w:rsidRDefault="003B219B">
      <w:pPr>
        <w:pStyle w:val="Style8"/>
        <w:widowControl/>
        <w:spacing w:line="413" w:lineRule="exact"/>
        <w:ind w:firstLine="1070"/>
        <w:rPr>
          <w:rStyle w:val="FontStyle20"/>
          <w:lang w:val="en-US" w:eastAsia="en-US"/>
        </w:rPr>
      </w:pPr>
      <w:bookmarkStart w:id="32" w:name="bookmark17"/>
      <w:r>
        <w:rPr>
          <w:rStyle w:val="FontStyle20"/>
          <w:lang w:val="en-US" w:eastAsia="en-US"/>
        </w:rPr>
        <w:t>T</w:t>
      </w:r>
      <w:bookmarkEnd w:id="32"/>
      <w:r>
        <w:rPr>
          <w:rStyle w:val="FontStyle20"/>
          <w:lang w:val="en-US" w:eastAsia="en-US"/>
        </w:rPr>
        <w:t>he employee shall not decide to perform any operation of the Bank, which directly involves the former Bank's employee known to him, when such participation may lead to direct or indirect enrichment of the former Bank's employee, and where it could cause economic damage to the Bank or damage to its business reputation.</w:t>
      </w:r>
    </w:p>
    <w:p w14:paraId="05C3B690" w14:textId="77777777" w:rsidR="000C253C" w:rsidRDefault="003B219B">
      <w:pPr>
        <w:pStyle w:val="Style8"/>
        <w:widowControl/>
        <w:spacing w:before="53" w:line="413" w:lineRule="exact"/>
        <w:ind w:right="19"/>
        <w:rPr>
          <w:rStyle w:val="FontStyle20"/>
          <w:lang w:val="en-US" w:eastAsia="en-US"/>
        </w:rPr>
      </w:pPr>
      <w:r>
        <w:rPr>
          <w:rStyle w:val="FontStyle20"/>
          <w:lang w:val="en-US" w:eastAsia="en-US"/>
        </w:rPr>
        <w:t>The employee considering an offer of employment with any Bank's counterparty shall not be responsible for making decision with regard to implementation of the Bank operations with the same counterparty.</w:t>
      </w:r>
    </w:p>
    <w:p w14:paraId="05C3B691" w14:textId="77777777" w:rsidR="000C253C" w:rsidRDefault="003B219B">
      <w:pPr>
        <w:pStyle w:val="Style8"/>
        <w:widowControl/>
        <w:spacing w:line="413" w:lineRule="exact"/>
        <w:ind w:right="24"/>
        <w:rPr>
          <w:rStyle w:val="FontStyle20"/>
          <w:lang w:val="en-US" w:eastAsia="en-US"/>
        </w:rPr>
      </w:pPr>
      <w:r>
        <w:rPr>
          <w:rStyle w:val="FontStyle20"/>
          <w:lang w:val="en-US" w:eastAsia="en-US"/>
        </w:rPr>
        <w:t>The employee should not be employed with any counterparty of the Bank, where future work is directly related to provision of services by such counterparty to the Bank or to any object in respect of which the Bank has an interest in, or in respect of which the Bank is one of the parties to the transaction, and in which the employee had a significant personal involvement, and where it could cause economic damage to the Bank or damage to its business reputation.</w:t>
      </w:r>
    </w:p>
    <w:p w14:paraId="05C3B692" w14:textId="77777777" w:rsidR="000C253C" w:rsidRDefault="003B219B">
      <w:pPr>
        <w:pStyle w:val="Style8"/>
        <w:widowControl/>
        <w:spacing w:line="413" w:lineRule="exact"/>
        <w:ind w:right="24" w:firstLine="1070"/>
        <w:rPr>
          <w:rStyle w:val="FontStyle20"/>
          <w:lang w:val="en-US" w:eastAsia="en-US"/>
        </w:rPr>
      </w:pPr>
      <w:r>
        <w:rPr>
          <w:rStyle w:val="FontStyle20"/>
          <w:lang w:val="en-US" w:eastAsia="en-US"/>
        </w:rPr>
        <w:t>The employee should not earlier than one year after employment with the Bank participate in or take decisions with regard to the Bank's counterparty being the employee of the former employer, where it could cause economic damage to the Bank or damage to its business reputation. The requirement of this paragraph does not apply to situations where the former employer is a government entity, including the governments, or an international organization, or where the operations carried out with such counterparty are performed on the market basis.</w:t>
      </w:r>
    </w:p>
    <w:p w14:paraId="05C3B693" w14:textId="77777777" w:rsidR="000C253C" w:rsidRDefault="003B219B">
      <w:pPr>
        <w:pStyle w:val="Style8"/>
        <w:widowControl/>
        <w:spacing w:line="413" w:lineRule="exact"/>
        <w:ind w:firstLine="1070"/>
        <w:rPr>
          <w:rStyle w:val="FontStyle20"/>
          <w:lang w:val="en-US" w:eastAsia="en-US"/>
        </w:rPr>
      </w:pPr>
      <w:r>
        <w:rPr>
          <w:rStyle w:val="FontStyle20"/>
          <w:lang w:val="en-US" w:eastAsia="en-US"/>
        </w:rPr>
        <w:t>When performing his/her duties, the employee shall not follow the instructions of any third persons who are not the Bank responsible executives.</w:t>
      </w:r>
    </w:p>
    <w:p w14:paraId="05C3B694" w14:textId="77777777" w:rsidR="000C253C" w:rsidRPr="00D666A9" w:rsidRDefault="000C253C">
      <w:pPr>
        <w:pStyle w:val="Style1"/>
        <w:widowControl/>
        <w:spacing w:line="240" w:lineRule="exact"/>
        <w:ind w:left="1080"/>
        <w:jc w:val="left"/>
        <w:rPr>
          <w:sz w:val="20"/>
          <w:szCs w:val="20"/>
          <w:lang w:val="en-US"/>
        </w:rPr>
      </w:pPr>
    </w:p>
    <w:p w14:paraId="05C3B695" w14:textId="77777777" w:rsidR="000C253C" w:rsidRPr="00ED0F8D" w:rsidRDefault="003B219B" w:rsidP="00ED0F8D">
      <w:pPr>
        <w:pStyle w:val="1"/>
        <w:jc w:val="center"/>
        <w:rPr>
          <w:rStyle w:val="FontStyle19"/>
          <w:color w:val="auto"/>
          <w:lang w:val="en-US" w:eastAsia="en-US"/>
        </w:rPr>
      </w:pPr>
      <w:bookmarkStart w:id="33" w:name="_Toc511997623"/>
      <w:r w:rsidRPr="00ED0F8D">
        <w:rPr>
          <w:rStyle w:val="FontStyle19"/>
          <w:color w:val="auto"/>
          <w:lang w:val="en-US" w:eastAsia="en-US"/>
        </w:rPr>
        <w:lastRenderedPageBreak/>
        <w:t>Rule 4. Public Activities</w:t>
      </w:r>
      <w:bookmarkEnd w:id="33"/>
    </w:p>
    <w:p w14:paraId="05C3B696" w14:textId="77777777" w:rsidR="000C253C" w:rsidRDefault="003B219B">
      <w:pPr>
        <w:pStyle w:val="Style8"/>
        <w:widowControl/>
        <w:spacing w:line="413" w:lineRule="exact"/>
        <w:ind w:right="29"/>
        <w:rPr>
          <w:rStyle w:val="FontStyle20"/>
          <w:lang w:val="en-US" w:eastAsia="en-US"/>
        </w:rPr>
      </w:pPr>
      <w:bookmarkStart w:id="34" w:name="bookmark18"/>
      <w:r>
        <w:rPr>
          <w:rStyle w:val="FontStyle20"/>
          <w:lang w:val="en-US" w:eastAsia="en-US"/>
        </w:rPr>
        <w:t>T</w:t>
      </w:r>
      <w:bookmarkEnd w:id="34"/>
      <w:r>
        <w:rPr>
          <w:rStyle w:val="FontStyle20"/>
          <w:lang w:val="en-US" w:eastAsia="en-US"/>
        </w:rPr>
        <w:t>he employee shall not make any public statements, which may cause damage to the Bank's goodwill as the Bank recognizes goodwill as one of the fundamental values.</w:t>
      </w:r>
    </w:p>
    <w:p w14:paraId="05C3B697" w14:textId="77777777" w:rsidR="000C253C" w:rsidRDefault="003B219B">
      <w:pPr>
        <w:pStyle w:val="Style8"/>
        <w:widowControl/>
        <w:spacing w:line="413" w:lineRule="exact"/>
        <w:ind w:firstLine="1070"/>
        <w:rPr>
          <w:rStyle w:val="FontStyle20"/>
          <w:lang w:val="en-US" w:eastAsia="en-US"/>
        </w:rPr>
      </w:pPr>
      <w:r>
        <w:rPr>
          <w:rStyle w:val="FontStyle20"/>
          <w:lang w:val="en-US" w:eastAsia="en-US"/>
        </w:rPr>
        <w:t>The employee shall not be engaged in public activities, including political, if it affects his/her job/duties or is inconsistent therewith.</w:t>
      </w:r>
    </w:p>
    <w:p w14:paraId="05C3B698" w14:textId="77777777" w:rsidR="000C253C" w:rsidRDefault="003B219B">
      <w:pPr>
        <w:pStyle w:val="Style8"/>
        <w:widowControl/>
        <w:spacing w:line="413" w:lineRule="exact"/>
        <w:ind w:firstLine="1066"/>
        <w:rPr>
          <w:rStyle w:val="FontStyle20"/>
          <w:lang w:val="en-US" w:eastAsia="en-US"/>
        </w:rPr>
      </w:pPr>
      <w:r>
        <w:rPr>
          <w:rStyle w:val="FontStyle20"/>
          <w:lang w:val="en-US" w:eastAsia="en-US"/>
        </w:rPr>
        <w:t>For any public communication of the information, as well as statements or expression of opinions that may be associated with the Bank, there must be obtained the consent of the Chairman of the Board. Contacts with mass media shall be made through the relevant units responsible for public relations.</w:t>
      </w:r>
    </w:p>
    <w:p w14:paraId="05C3B699" w14:textId="77777777" w:rsidR="000C253C" w:rsidRPr="00D666A9" w:rsidRDefault="000C253C">
      <w:pPr>
        <w:pStyle w:val="Style1"/>
        <w:widowControl/>
        <w:spacing w:line="240" w:lineRule="exact"/>
        <w:ind w:left="1080"/>
        <w:jc w:val="left"/>
        <w:rPr>
          <w:sz w:val="20"/>
          <w:szCs w:val="20"/>
          <w:lang w:val="en-US"/>
        </w:rPr>
      </w:pPr>
    </w:p>
    <w:p w14:paraId="05C3B69A" w14:textId="77777777" w:rsidR="000C253C" w:rsidRPr="00ED0F8D" w:rsidRDefault="003B219B" w:rsidP="00ED0F8D">
      <w:pPr>
        <w:pStyle w:val="1"/>
        <w:jc w:val="center"/>
        <w:rPr>
          <w:rStyle w:val="FontStyle19"/>
          <w:color w:val="auto"/>
          <w:lang w:val="en-US" w:eastAsia="en-US"/>
        </w:rPr>
      </w:pPr>
      <w:bookmarkStart w:id="35" w:name="_Toc511997624"/>
      <w:r w:rsidRPr="00ED0F8D">
        <w:rPr>
          <w:rStyle w:val="FontStyle19"/>
          <w:color w:val="auto"/>
          <w:lang w:val="en-US" w:eastAsia="en-US"/>
        </w:rPr>
        <w:t>Rule 5. Relations</w:t>
      </w:r>
      <w:bookmarkEnd w:id="35"/>
    </w:p>
    <w:p w14:paraId="05C3B69B" w14:textId="77777777" w:rsidR="000C253C" w:rsidRDefault="003B219B">
      <w:pPr>
        <w:pStyle w:val="Style8"/>
        <w:widowControl/>
        <w:spacing w:line="413" w:lineRule="exact"/>
        <w:rPr>
          <w:rStyle w:val="FontStyle20"/>
          <w:lang w:val="en-US" w:eastAsia="en-US"/>
        </w:rPr>
      </w:pPr>
      <w:bookmarkStart w:id="36" w:name="bookmark19"/>
      <w:r>
        <w:rPr>
          <w:rStyle w:val="FontStyle20"/>
          <w:lang w:val="en-US" w:eastAsia="en-US"/>
        </w:rPr>
        <w:t>A</w:t>
      </w:r>
      <w:bookmarkEnd w:id="36"/>
      <w:r>
        <w:rPr>
          <w:rStyle w:val="FontStyle20"/>
          <w:lang w:val="en-US" w:eastAsia="en-US"/>
        </w:rPr>
        <w:t>n employee, who is the close relative of another Bank's employee, shall not participate in making decisions on appointment of his/her relative to a position in the Bank or in assessment of his/her efficiency.</w:t>
      </w:r>
    </w:p>
    <w:p w14:paraId="05C3B69C" w14:textId="77777777" w:rsidR="000C253C" w:rsidRDefault="003B219B">
      <w:pPr>
        <w:pStyle w:val="Style8"/>
        <w:widowControl/>
        <w:spacing w:line="413" w:lineRule="exact"/>
        <w:ind w:firstLine="1070"/>
        <w:rPr>
          <w:rStyle w:val="FontStyle20"/>
          <w:lang w:val="en-US" w:eastAsia="en-US"/>
        </w:rPr>
      </w:pPr>
      <w:r>
        <w:rPr>
          <w:rStyle w:val="FontStyle20"/>
          <w:lang w:val="en-US" w:eastAsia="en-US"/>
        </w:rPr>
        <w:t xml:space="preserve">An employee may not work in the same independent structural division with his/her close relative, may not supervise his/her activities or exercise </w:t>
      </w:r>
      <w:r w:rsidRPr="008C0EDF">
        <w:rPr>
          <w:rStyle w:val="FontStyle20"/>
          <w:lang w:val="en-US" w:eastAsia="en-US"/>
        </w:rPr>
        <w:t>control</w:t>
      </w:r>
      <w:r>
        <w:rPr>
          <w:rStyle w:val="FontStyle20"/>
          <w:lang w:val="en-US" w:eastAsia="en-US"/>
        </w:rPr>
        <w:t>, inspection or audit thereof.</w:t>
      </w:r>
    </w:p>
    <w:p w14:paraId="05C3B69D" w14:textId="77777777" w:rsidR="000C253C" w:rsidRDefault="003B219B">
      <w:pPr>
        <w:pStyle w:val="Style8"/>
        <w:widowControl/>
        <w:spacing w:line="413" w:lineRule="exact"/>
        <w:ind w:firstLine="1070"/>
        <w:rPr>
          <w:rStyle w:val="FontStyle20"/>
          <w:lang w:val="en-US" w:eastAsia="en-US"/>
        </w:rPr>
      </w:pPr>
      <w:r>
        <w:rPr>
          <w:rStyle w:val="FontStyle20"/>
          <w:lang w:val="en-US" w:eastAsia="en-US"/>
        </w:rPr>
        <w:t>An employee may not be given the right of first signature, if the second signature is put by his/her close relative, and vice versa.</w:t>
      </w:r>
    </w:p>
    <w:p w14:paraId="05C3B69E" w14:textId="77777777" w:rsidR="000C253C" w:rsidRDefault="003B219B">
      <w:pPr>
        <w:pStyle w:val="Style8"/>
        <w:widowControl/>
        <w:spacing w:before="53" w:line="413" w:lineRule="exact"/>
        <w:ind w:right="24" w:firstLine="1080"/>
        <w:rPr>
          <w:rStyle w:val="FontStyle20"/>
          <w:lang w:val="en-US" w:eastAsia="en-US"/>
        </w:rPr>
      </w:pPr>
      <w:r>
        <w:rPr>
          <w:rStyle w:val="FontStyle20"/>
          <w:lang w:val="en-US" w:eastAsia="en-US"/>
        </w:rPr>
        <w:t>An employee of the Bank, who becomes the close relative of another Bank's employee (marriage, adoption), shall notify Compliance Department and HR Department on this fact.</w:t>
      </w:r>
    </w:p>
    <w:p w14:paraId="05C3B69F" w14:textId="77777777" w:rsidR="000C253C" w:rsidRDefault="003B219B">
      <w:pPr>
        <w:pStyle w:val="Style8"/>
        <w:widowControl/>
        <w:spacing w:line="413" w:lineRule="exact"/>
        <w:ind w:firstLine="1066"/>
        <w:rPr>
          <w:rStyle w:val="FontStyle20"/>
          <w:lang w:val="en-US" w:eastAsia="en-US"/>
        </w:rPr>
      </w:pPr>
      <w:r>
        <w:rPr>
          <w:rStyle w:val="FontStyle20"/>
          <w:lang w:val="en-US" w:eastAsia="en-US"/>
        </w:rPr>
        <w:t>In this context, the Bank refers to close relatives the parents, spouses, children, brothers or sisters of an employee.</w:t>
      </w:r>
    </w:p>
    <w:p w14:paraId="05C3B6A0" w14:textId="77777777" w:rsidR="000C253C" w:rsidRPr="00D666A9" w:rsidRDefault="000C253C">
      <w:pPr>
        <w:pStyle w:val="Style1"/>
        <w:widowControl/>
        <w:spacing w:line="240" w:lineRule="exact"/>
        <w:ind w:left="1080"/>
        <w:jc w:val="left"/>
        <w:rPr>
          <w:sz w:val="20"/>
          <w:szCs w:val="20"/>
          <w:lang w:val="en-US"/>
        </w:rPr>
      </w:pPr>
    </w:p>
    <w:p w14:paraId="05C3B6A1" w14:textId="77777777" w:rsidR="000C253C" w:rsidRPr="00D666A9" w:rsidRDefault="000C253C">
      <w:pPr>
        <w:pStyle w:val="Style1"/>
        <w:widowControl/>
        <w:spacing w:line="240" w:lineRule="exact"/>
        <w:ind w:left="1080"/>
        <w:jc w:val="left"/>
        <w:rPr>
          <w:sz w:val="20"/>
          <w:szCs w:val="20"/>
          <w:lang w:val="en-US"/>
        </w:rPr>
      </w:pPr>
    </w:p>
    <w:p w14:paraId="05C3B6A2" w14:textId="77777777" w:rsidR="000C253C" w:rsidRPr="00D666A9" w:rsidRDefault="000C253C">
      <w:pPr>
        <w:pStyle w:val="Style1"/>
        <w:widowControl/>
        <w:spacing w:line="240" w:lineRule="exact"/>
        <w:ind w:left="1080"/>
        <w:jc w:val="left"/>
        <w:rPr>
          <w:sz w:val="20"/>
          <w:szCs w:val="20"/>
          <w:lang w:val="en-US"/>
        </w:rPr>
      </w:pPr>
    </w:p>
    <w:p w14:paraId="05C3B6A3" w14:textId="77777777" w:rsidR="000C253C" w:rsidRPr="00ED0F8D" w:rsidRDefault="003B219B" w:rsidP="00ED0F8D">
      <w:pPr>
        <w:pStyle w:val="1"/>
        <w:jc w:val="center"/>
        <w:rPr>
          <w:rStyle w:val="FontStyle19"/>
          <w:color w:val="auto"/>
          <w:lang w:val="en-US" w:eastAsia="en-US"/>
        </w:rPr>
      </w:pPr>
      <w:bookmarkStart w:id="37" w:name="_Toc511997625"/>
      <w:r w:rsidRPr="00ED0F8D">
        <w:rPr>
          <w:rStyle w:val="FontStyle19"/>
          <w:color w:val="auto"/>
          <w:lang w:val="en-US" w:eastAsia="en-US"/>
        </w:rPr>
        <w:t>Rule 6. Gifts, Rewards</w:t>
      </w:r>
      <w:bookmarkEnd w:id="37"/>
    </w:p>
    <w:p w14:paraId="05C3B6A4" w14:textId="77777777" w:rsidR="000C253C" w:rsidRDefault="003B219B">
      <w:pPr>
        <w:pStyle w:val="Style8"/>
        <w:widowControl/>
        <w:spacing w:line="413" w:lineRule="exact"/>
        <w:rPr>
          <w:rStyle w:val="FontStyle20"/>
          <w:lang w:val="en-US" w:eastAsia="en-US"/>
        </w:rPr>
      </w:pPr>
      <w:bookmarkStart w:id="38" w:name="bookmark20"/>
      <w:r>
        <w:rPr>
          <w:rStyle w:val="FontStyle20"/>
          <w:lang w:val="en-US" w:eastAsia="en-US"/>
        </w:rPr>
        <w:t>T</w:t>
      </w:r>
      <w:bookmarkEnd w:id="38"/>
      <w:r>
        <w:rPr>
          <w:rStyle w:val="FontStyle20"/>
          <w:lang w:val="en-US" w:eastAsia="en-US"/>
        </w:rPr>
        <w:t>he gift is understood by the Bank as the present received in connection with performance of the job/duties in the form of material valuables, objects of art, services, payment of entertainment, recreation, transport costs, and the rewards being valuable or precious.</w:t>
      </w:r>
    </w:p>
    <w:p w14:paraId="05C3B6A5" w14:textId="77777777" w:rsidR="000C253C" w:rsidRDefault="003B219B">
      <w:pPr>
        <w:pStyle w:val="Style8"/>
        <w:widowControl/>
        <w:spacing w:line="413" w:lineRule="exact"/>
        <w:ind w:right="24"/>
        <w:rPr>
          <w:rStyle w:val="FontStyle20"/>
          <w:lang w:val="en-US" w:eastAsia="en-US"/>
        </w:rPr>
      </w:pPr>
      <w:r>
        <w:rPr>
          <w:rStyle w:val="FontStyle20"/>
          <w:lang w:val="en-US" w:eastAsia="en-US"/>
        </w:rPr>
        <w:t>The Bank's employees are forbidden to give or accept gifts if it could lead to the conflict of interest or accusation of involvement in illegal operations that will negatively affect the Bank's goodwill. Granting and receipt of gifts, invitation or acceptance of invitation to entertainments shall be carefully monitored by staff in order to avoid a situation in which the Bank's and its employees' actions could be regarded as manifestation of a conflict of interest.</w:t>
      </w:r>
    </w:p>
    <w:p w14:paraId="05C3B6A6" w14:textId="77777777" w:rsidR="000C253C" w:rsidRDefault="003B219B">
      <w:pPr>
        <w:pStyle w:val="Style8"/>
        <w:widowControl/>
        <w:spacing w:line="413" w:lineRule="exact"/>
        <w:rPr>
          <w:rStyle w:val="FontStyle20"/>
          <w:lang w:val="en-US" w:eastAsia="en-US"/>
        </w:rPr>
      </w:pPr>
      <w:r>
        <w:rPr>
          <w:rStyle w:val="FontStyle20"/>
          <w:lang w:val="en-US" w:eastAsia="en-US"/>
        </w:rPr>
        <w:t>An employee can take a gift, if its value does not exceed EUR</w:t>
      </w:r>
      <w:r w:rsidRPr="00D666A9">
        <w:rPr>
          <w:rStyle w:val="FontStyle20"/>
          <w:lang w:val="en-US" w:eastAsia="en-US"/>
        </w:rPr>
        <w:t xml:space="preserve"> 100</w:t>
      </w:r>
      <w:r>
        <w:rPr>
          <w:rStyle w:val="FontStyle20"/>
          <w:lang w:val="en-US" w:eastAsia="en-US"/>
        </w:rPr>
        <w:t xml:space="preserve"> and if the waiver does not comply with the established rules of business communication or result in violation of the protocol of business meetings. Procedure for management of gifts is established by the internal regulations of the Bank.</w:t>
      </w:r>
    </w:p>
    <w:p w14:paraId="05C3B6A7" w14:textId="77777777" w:rsidR="000C253C" w:rsidRPr="00D666A9" w:rsidRDefault="000C253C">
      <w:pPr>
        <w:pStyle w:val="Style1"/>
        <w:widowControl/>
        <w:spacing w:line="240" w:lineRule="exact"/>
        <w:ind w:left="1080"/>
        <w:jc w:val="left"/>
        <w:rPr>
          <w:sz w:val="20"/>
          <w:szCs w:val="20"/>
          <w:lang w:val="en-US"/>
        </w:rPr>
      </w:pPr>
    </w:p>
    <w:p w14:paraId="05C3B6A8" w14:textId="77777777" w:rsidR="000C253C" w:rsidRPr="00ED0F8D" w:rsidRDefault="003B219B" w:rsidP="00ED0F8D">
      <w:pPr>
        <w:pStyle w:val="1"/>
        <w:jc w:val="center"/>
        <w:rPr>
          <w:rStyle w:val="FontStyle19"/>
          <w:color w:val="auto"/>
          <w:lang w:val="en-US" w:eastAsia="en-US"/>
        </w:rPr>
      </w:pPr>
      <w:bookmarkStart w:id="39" w:name="_Toc511997626"/>
      <w:r w:rsidRPr="00ED0F8D">
        <w:rPr>
          <w:rStyle w:val="FontStyle19"/>
          <w:color w:val="auto"/>
          <w:lang w:val="en-US" w:eastAsia="en-US"/>
        </w:rPr>
        <w:lastRenderedPageBreak/>
        <w:t>Rule 7. Confidential Information</w:t>
      </w:r>
      <w:bookmarkEnd w:id="39"/>
    </w:p>
    <w:p w14:paraId="05C3B6A9" w14:textId="77777777" w:rsidR="000C253C" w:rsidRDefault="003B219B">
      <w:pPr>
        <w:pStyle w:val="Style8"/>
        <w:widowControl/>
        <w:spacing w:line="413" w:lineRule="exact"/>
        <w:ind w:firstLine="1066"/>
        <w:rPr>
          <w:rStyle w:val="FontStyle20"/>
          <w:lang w:val="en-US" w:eastAsia="en-US"/>
        </w:rPr>
      </w:pPr>
      <w:bookmarkStart w:id="40" w:name="bookmark21"/>
      <w:r>
        <w:rPr>
          <w:rStyle w:val="FontStyle20"/>
          <w:lang w:val="en-US" w:eastAsia="en-US"/>
        </w:rPr>
        <w:t>U</w:t>
      </w:r>
      <w:bookmarkEnd w:id="40"/>
      <w:r>
        <w:rPr>
          <w:rStyle w:val="FontStyle20"/>
          <w:lang w:val="en-US" w:eastAsia="en-US"/>
        </w:rPr>
        <w:t xml:space="preserve">nder no circumstances an employee shall disclose or use in personal interests or interests of third </w:t>
      </w:r>
      <w:proofErr w:type="gramStart"/>
      <w:r>
        <w:rPr>
          <w:rStyle w:val="FontStyle20"/>
          <w:lang w:val="en-US" w:eastAsia="en-US"/>
        </w:rPr>
        <w:t>parties</w:t>
      </w:r>
      <w:proofErr w:type="gramEnd"/>
      <w:r>
        <w:rPr>
          <w:rStyle w:val="FontStyle20"/>
          <w:lang w:val="en-US" w:eastAsia="en-US"/>
        </w:rPr>
        <w:t xml:space="preserve"> the information of the Bank not intended for public use, which he/she received during execution of the job/official duties in the Bank (confidential information). This rule also applies to employee relationship arising after termination of employment with the Bank.</w:t>
      </w:r>
    </w:p>
    <w:p w14:paraId="05C3B6AA" w14:textId="77777777" w:rsidR="000C253C" w:rsidRDefault="003B219B">
      <w:pPr>
        <w:pStyle w:val="Style8"/>
        <w:widowControl/>
        <w:spacing w:before="5" w:line="413" w:lineRule="exact"/>
        <w:ind w:firstLine="1070"/>
        <w:rPr>
          <w:rStyle w:val="FontStyle20"/>
          <w:lang w:val="en-US" w:eastAsia="en-US"/>
        </w:rPr>
      </w:pPr>
      <w:r>
        <w:rPr>
          <w:rStyle w:val="FontStyle20"/>
          <w:lang w:val="en-US" w:eastAsia="en-US"/>
        </w:rPr>
        <w:t>Each employee must strictly comply with the requirements of the Bank's internal regulations governing handling of confidential information.</w:t>
      </w:r>
    </w:p>
    <w:p w14:paraId="05C3B6AB" w14:textId="77777777" w:rsidR="000C253C" w:rsidRPr="00D666A9" w:rsidRDefault="000C253C">
      <w:pPr>
        <w:pStyle w:val="Style1"/>
        <w:widowControl/>
        <w:spacing w:line="240" w:lineRule="exact"/>
        <w:ind w:left="1080"/>
        <w:jc w:val="left"/>
        <w:rPr>
          <w:sz w:val="20"/>
          <w:szCs w:val="20"/>
          <w:lang w:val="en-US"/>
        </w:rPr>
      </w:pPr>
    </w:p>
    <w:p w14:paraId="05C3B6AC" w14:textId="77777777" w:rsidR="000C253C" w:rsidRPr="00D666A9" w:rsidRDefault="000C253C">
      <w:pPr>
        <w:pStyle w:val="Style1"/>
        <w:widowControl/>
        <w:spacing w:line="240" w:lineRule="exact"/>
        <w:ind w:left="1080"/>
        <w:jc w:val="left"/>
        <w:rPr>
          <w:sz w:val="20"/>
          <w:szCs w:val="20"/>
          <w:lang w:val="en-US"/>
        </w:rPr>
      </w:pPr>
    </w:p>
    <w:p w14:paraId="05C3B6AD" w14:textId="77777777" w:rsidR="000C253C" w:rsidRPr="00D666A9" w:rsidRDefault="000C253C">
      <w:pPr>
        <w:pStyle w:val="Style1"/>
        <w:widowControl/>
        <w:spacing w:line="240" w:lineRule="exact"/>
        <w:ind w:left="1080"/>
        <w:jc w:val="left"/>
        <w:rPr>
          <w:sz w:val="20"/>
          <w:szCs w:val="20"/>
          <w:lang w:val="en-US"/>
        </w:rPr>
      </w:pPr>
    </w:p>
    <w:p w14:paraId="05C3B6AE" w14:textId="77777777" w:rsidR="000C253C" w:rsidRPr="00ED0F8D" w:rsidRDefault="003B219B" w:rsidP="00ED0F8D">
      <w:pPr>
        <w:pStyle w:val="1"/>
        <w:jc w:val="center"/>
        <w:rPr>
          <w:rStyle w:val="FontStyle19"/>
          <w:color w:val="auto"/>
          <w:lang w:val="en-US" w:eastAsia="en-US"/>
        </w:rPr>
      </w:pPr>
      <w:bookmarkStart w:id="41" w:name="_Toc511997627"/>
      <w:r w:rsidRPr="00ED0F8D">
        <w:rPr>
          <w:rStyle w:val="FontStyle19"/>
          <w:color w:val="auto"/>
          <w:lang w:val="en-US" w:eastAsia="en-US"/>
        </w:rPr>
        <w:t>Rule 8. Insider Information</w:t>
      </w:r>
      <w:bookmarkEnd w:id="41"/>
    </w:p>
    <w:p w14:paraId="05C3B6AF" w14:textId="77777777" w:rsidR="000C253C" w:rsidRDefault="003B219B">
      <w:pPr>
        <w:pStyle w:val="Style8"/>
        <w:widowControl/>
        <w:spacing w:line="413" w:lineRule="exact"/>
        <w:ind w:right="24"/>
        <w:rPr>
          <w:rStyle w:val="FontStyle20"/>
          <w:lang w:val="en-US" w:eastAsia="en-US"/>
        </w:rPr>
      </w:pPr>
      <w:bookmarkStart w:id="42" w:name="bookmark22"/>
      <w:r>
        <w:rPr>
          <w:rStyle w:val="FontStyle20"/>
          <w:lang w:val="en-US" w:eastAsia="en-US"/>
        </w:rPr>
        <w:t>T</w:t>
      </w:r>
      <w:bookmarkEnd w:id="42"/>
      <w:r>
        <w:rPr>
          <w:rStyle w:val="FontStyle20"/>
          <w:lang w:val="en-US" w:eastAsia="en-US"/>
        </w:rPr>
        <w:t xml:space="preserve">he Bank refers to insider information the specific information that was not in public </w:t>
      </w:r>
      <w:proofErr w:type="gramStart"/>
      <w:r>
        <w:rPr>
          <w:rStyle w:val="FontStyle20"/>
          <w:lang w:val="en-US" w:eastAsia="en-US"/>
        </w:rPr>
        <w:t>use,</w:t>
      </w:r>
      <w:proofErr w:type="gramEnd"/>
      <w:r>
        <w:rPr>
          <w:rStyle w:val="FontStyle20"/>
          <w:lang w:val="en-US" w:eastAsia="en-US"/>
        </w:rPr>
        <w:t xml:space="preserve"> and disclosure of which may have a significant impact on the prices of financial instruments of the Bank and its counterparties.</w:t>
      </w:r>
    </w:p>
    <w:p w14:paraId="05C3B6B0" w14:textId="77777777" w:rsidR="000C253C" w:rsidRDefault="003B219B">
      <w:pPr>
        <w:pStyle w:val="Style8"/>
        <w:widowControl/>
        <w:spacing w:line="413" w:lineRule="exact"/>
        <w:ind w:firstLine="1080"/>
        <w:rPr>
          <w:rStyle w:val="FontStyle20"/>
          <w:lang w:val="en-US" w:eastAsia="en-US"/>
        </w:rPr>
      </w:pPr>
      <w:r>
        <w:rPr>
          <w:rStyle w:val="FontStyle20"/>
          <w:lang w:val="en-US" w:eastAsia="en-US"/>
        </w:rPr>
        <w:t>The Bank employee, who due to his/her job/duties has access to insider information or possesses such information in relation to the counterparties or operations of the Bank, shall not:</w:t>
      </w:r>
    </w:p>
    <w:p w14:paraId="05C3B6B1" w14:textId="77777777" w:rsidR="000C253C" w:rsidRPr="00D666A9" w:rsidRDefault="003B219B" w:rsidP="00D666A9">
      <w:pPr>
        <w:pStyle w:val="Style2"/>
        <w:widowControl/>
        <w:numPr>
          <w:ilvl w:val="0"/>
          <w:numId w:val="12"/>
        </w:numPr>
        <w:tabs>
          <w:tab w:val="left" w:pos="763"/>
        </w:tabs>
        <w:spacing w:before="53"/>
        <w:ind w:firstLine="566"/>
        <w:rPr>
          <w:rStyle w:val="FontStyle20"/>
          <w:lang w:val="en-US"/>
        </w:rPr>
      </w:pPr>
      <w:r>
        <w:rPr>
          <w:rStyle w:val="FontStyle20"/>
          <w:lang w:val="en-US" w:eastAsia="en-US"/>
        </w:rPr>
        <w:t>disclose such information to any person, including other employees of the Bank, except when such disclosure is made in accordance with the established procedure and requirements of the applicable legislation of the country of residence;</w:t>
      </w:r>
    </w:p>
    <w:p w14:paraId="05C3B6B2" w14:textId="77777777" w:rsidR="000C253C" w:rsidRPr="00D666A9" w:rsidRDefault="003B219B" w:rsidP="00D666A9">
      <w:pPr>
        <w:pStyle w:val="Style2"/>
        <w:widowControl/>
        <w:numPr>
          <w:ilvl w:val="0"/>
          <w:numId w:val="12"/>
        </w:numPr>
        <w:tabs>
          <w:tab w:val="left" w:pos="763"/>
        </w:tabs>
        <w:spacing w:before="10"/>
        <w:ind w:firstLine="566"/>
        <w:rPr>
          <w:rStyle w:val="FontStyle20"/>
          <w:lang w:val="en-US"/>
        </w:rPr>
      </w:pPr>
      <w:r>
        <w:rPr>
          <w:rStyle w:val="FontStyle20"/>
          <w:lang w:val="en-US" w:eastAsia="en-US"/>
        </w:rPr>
        <w:t>use it to make decisions on implementation of the activities in the securities market and for personal gain.</w:t>
      </w:r>
    </w:p>
    <w:p w14:paraId="05C3B6B3" w14:textId="77777777" w:rsidR="000C253C" w:rsidRDefault="003B219B">
      <w:pPr>
        <w:pStyle w:val="Style8"/>
        <w:widowControl/>
        <w:spacing w:line="413" w:lineRule="exact"/>
        <w:rPr>
          <w:rStyle w:val="FontStyle20"/>
          <w:lang w:val="en-US" w:eastAsia="en-US"/>
        </w:rPr>
      </w:pPr>
      <w:r>
        <w:rPr>
          <w:rStyle w:val="FontStyle20"/>
          <w:lang w:val="en-US" w:eastAsia="en-US"/>
        </w:rPr>
        <w:t>The knowledge that the Bank employee uses insider information for execution of operations in the securities market shall be immediately brought to the attention of Compliance Department.</w:t>
      </w:r>
    </w:p>
    <w:p w14:paraId="05C3B6B4" w14:textId="77777777" w:rsidR="000C253C" w:rsidRPr="00D666A9" w:rsidRDefault="000C253C">
      <w:pPr>
        <w:pStyle w:val="Style1"/>
        <w:widowControl/>
        <w:spacing w:line="240" w:lineRule="exact"/>
        <w:ind w:left="1080"/>
        <w:jc w:val="left"/>
        <w:rPr>
          <w:sz w:val="20"/>
          <w:szCs w:val="20"/>
          <w:lang w:val="en-US"/>
        </w:rPr>
      </w:pPr>
    </w:p>
    <w:p w14:paraId="05C3B6B5" w14:textId="77777777" w:rsidR="000C253C" w:rsidRPr="00D666A9" w:rsidRDefault="000C253C">
      <w:pPr>
        <w:pStyle w:val="Style1"/>
        <w:widowControl/>
        <w:spacing w:line="240" w:lineRule="exact"/>
        <w:ind w:left="1080"/>
        <w:jc w:val="left"/>
        <w:rPr>
          <w:sz w:val="20"/>
          <w:szCs w:val="20"/>
          <w:lang w:val="en-US"/>
        </w:rPr>
      </w:pPr>
    </w:p>
    <w:p w14:paraId="05C3B6B6" w14:textId="77777777" w:rsidR="000C253C" w:rsidRPr="00D666A9" w:rsidRDefault="000C253C">
      <w:pPr>
        <w:pStyle w:val="Style1"/>
        <w:widowControl/>
        <w:spacing w:line="240" w:lineRule="exact"/>
        <w:ind w:left="1080"/>
        <w:jc w:val="left"/>
        <w:rPr>
          <w:sz w:val="20"/>
          <w:szCs w:val="20"/>
          <w:lang w:val="en-US"/>
        </w:rPr>
      </w:pPr>
    </w:p>
    <w:p w14:paraId="05C3B6B7" w14:textId="77777777" w:rsidR="000C253C" w:rsidRPr="00ED0F8D" w:rsidRDefault="003B219B" w:rsidP="00ED0F8D">
      <w:pPr>
        <w:pStyle w:val="1"/>
        <w:jc w:val="center"/>
        <w:rPr>
          <w:rStyle w:val="FontStyle19"/>
          <w:color w:val="auto"/>
          <w:lang w:val="en-US" w:eastAsia="en-US"/>
        </w:rPr>
      </w:pPr>
      <w:bookmarkStart w:id="43" w:name="_Toc511997628"/>
      <w:r w:rsidRPr="00ED0F8D">
        <w:rPr>
          <w:rStyle w:val="FontStyle19"/>
          <w:color w:val="auto"/>
          <w:lang w:val="en-US" w:eastAsia="en-US"/>
        </w:rPr>
        <w:t>Rule 9. Bank Resources</w:t>
      </w:r>
      <w:bookmarkEnd w:id="43"/>
    </w:p>
    <w:p w14:paraId="05C3B6B8" w14:textId="77777777" w:rsidR="000C253C" w:rsidRDefault="003B219B">
      <w:pPr>
        <w:pStyle w:val="Style8"/>
        <w:widowControl/>
        <w:spacing w:line="413" w:lineRule="exact"/>
        <w:rPr>
          <w:rStyle w:val="FontStyle20"/>
          <w:lang w:val="en-US" w:eastAsia="en-US"/>
        </w:rPr>
      </w:pPr>
      <w:r>
        <w:rPr>
          <w:rStyle w:val="FontStyle20"/>
          <w:lang w:val="en-US" w:eastAsia="en-US"/>
        </w:rPr>
        <w:t>An employee shall treat the property and assets of the Bank with due care, shall not use the property and assets of the Bank for personal gain, and to authorize others to do so.</w:t>
      </w:r>
    </w:p>
    <w:p w14:paraId="05C3B6B9" w14:textId="77777777" w:rsidR="000C253C" w:rsidRDefault="003B219B">
      <w:pPr>
        <w:pStyle w:val="Style8"/>
        <w:widowControl/>
        <w:spacing w:line="413" w:lineRule="exact"/>
        <w:ind w:right="34" w:firstLine="1080"/>
        <w:rPr>
          <w:rStyle w:val="FontStyle20"/>
          <w:lang w:val="en-US" w:eastAsia="en-US"/>
        </w:rPr>
      </w:pPr>
      <w:r>
        <w:rPr>
          <w:rStyle w:val="FontStyle20"/>
          <w:lang w:val="en-US" w:eastAsia="en-US"/>
        </w:rPr>
        <w:t>The right to the work products or deliverables of the staff, as well as the intellectual property created during execution of the job/duties belongs to the Bank. Such rights may not be used by the staff or third parties to receive benefits, other than benefits of the Bank.</w:t>
      </w:r>
    </w:p>
    <w:p w14:paraId="05C3B6BA" w14:textId="77777777" w:rsidR="000C253C" w:rsidRPr="00D666A9" w:rsidRDefault="000C253C">
      <w:pPr>
        <w:pStyle w:val="Style1"/>
        <w:widowControl/>
        <w:spacing w:line="240" w:lineRule="exact"/>
        <w:ind w:left="1080"/>
        <w:jc w:val="left"/>
        <w:rPr>
          <w:sz w:val="20"/>
          <w:szCs w:val="20"/>
          <w:lang w:val="en-US"/>
        </w:rPr>
      </w:pPr>
    </w:p>
    <w:p w14:paraId="05C3B6BB" w14:textId="77777777" w:rsidR="000C253C" w:rsidRPr="00D666A9" w:rsidRDefault="000C253C">
      <w:pPr>
        <w:pStyle w:val="Style1"/>
        <w:widowControl/>
        <w:spacing w:line="240" w:lineRule="exact"/>
        <w:ind w:left="1080"/>
        <w:jc w:val="left"/>
        <w:rPr>
          <w:sz w:val="20"/>
          <w:szCs w:val="20"/>
          <w:lang w:val="en-US"/>
        </w:rPr>
      </w:pPr>
    </w:p>
    <w:p w14:paraId="05C3B6BC" w14:textId="77777777" w:rsidR="000C253C" w:rsidRPr="00ED0F8D" w:rsidRDefault="003B219B" w:rsidP="00ED0F8D">
      <w:pPr>
        <w:pStyle w:val="1"/>
        <w:jc w:val="center"/>
        <w:rPr>
          <w:rStyle w:val="FontStyle19"/>
          <w:color w:val="auto"/>
          <w:lang w:val="en-US" w:eastAsia="en-US"/>
        </w:rPr>
      </w:pPr>
      <w:bookmarkStart w:id="44" w:name="_Toc511997629"/>
      <w:r w:rsidRPr="00ED0F8D">
        <w:rPr>
          <w:rStyle w:val="FontStyle19"/>
          <w:color w:val="auto"/>
          <w:lang w:val="en-US" w:eastAsia="en-US"/>
        </w:rPr>
        <w:t>Rule 10. Financial Interests</w:t>
      </w:r>
      <w:bookmarkEnd w:id="44"/>
    </w:p>
    <w:p w14:paraId="05C3B6BD" w14:textId="77777777" w:rsidR="000C253C" w:rsidRDefault="003B219B">
      <w:pPr>
        <w:pStyle w:val="Style8"/>
        <w:widowControl/>
        <w:spacing w:line="413" w:lineRule="exact"/>
        <w:ind w:right="29" w:firstLine="1085"/>
        <w:rPr>
          <w:rStyle w:val="FontStyle20"/>
          <w:lang w:val="en-US" w:eastAsia="en-US"/>
        </w:rPr>
      </w:pPr>
      <w:r>
        <w:rPr>
          <w:rStyle w:val="FontStyle20"/>
          <w:lang w:val="en-US" w:eastAsia="en-US"/>
        </w:rPr>
        <w:t>The Bank employee shall not have any personal financial interest in the operations of the Bank, its counterparties or the Bank's activities in general.</w:t>
      </w:r>
    </w:p>
    <w:p w14:paraId="05C3B6BE" w14:textId="5BCE26D4" w:rsidR="000C253C" w:rsidRDefault="003B219B">
      <w:pPr>
        <w:pStyle w:val="Style8"/>
        <w:widowControl/>
        <w:spacing w:line="413" w:lineRule="exact"/>
        <w:ind w:right="19"/>
        <w:rPr>
          <w:rStyle w:val="FontStyle20"/>
          <w:lang w:val="en-US" w:eastAsia="en-US"/>
        </w:rPr>
      </w:pPr>
      <w:r>
        <w:rPr>
          <w:rStyle w:val="FontStyle20"/>
          <w:lang w:val="en-US" w:eastAsia="en-US"/>
        </w:rPr>
        <w:lastRenderedPageBreak/>
        <w:t>An employee may not conduct operations with debt securities or shares of the third persons, if such persons are borrowers, suppliers, lenders or consultants or other counterparties of the Bank with whom the Bank shall enter into business relationship. This restriction does not apply to transactions in securities of counterparties from among public companies (</w:t>
      </w:r>
      <w:r w:rsidR="00BE05FA" w:rsidRPr="00BE05FA">
        <w:rPr>
          <w:rStyle w:val="FontStyle20"/>
          <w:lang w:val="en-US" w:eastAsia="en-US"/>
        </w:rPr>
        <w:t>public joint-stock companies</w:t>
      </w:r>
      <w:r>
        <w:rPr>
          <w:rStyle w:val="FontStyle20"/>
          <w:lang w:val="en-US" w:eastAsia="en-US"/>
        </w:rPr>
        <w:t>), whose securities are publicly traded.</w:t>
      </w:r>
    </w:p>
    <w:p w14:paraId="22ACD759" w14:textId="785C504F" w:rsidR="00BE05FA" w:rsidRDefault="00BE05FA">
      <w:pPr>
        <w:pStyle w:val="Style8"/>
        <w:widowControl/>
        <w:spacing w:line="413" w:lineRule="exact"/>
        <w:ind w:right="19"/>
        <w:rPr>
          <w:rStyle w:val="FontStyle20"/>
          <w:lang w:val="en-US" w:eastAsia="en-US"/>
        </w:rPr>
      </w:pPr>
      <w:r>
        <w:rPr>
          <w:rStyle w:val="FontStyle20"/>
          <w:i/>
          <w:color w:val="FF0000"/>
          <w:lang w:val="en-US" w:eastAsia="en-US"/>
        </w:rPr>
        <w:t xml:space="preserve">Paragraph </w:t>
      </w:r>
      <w:r w:rsidRPr="004318DD">
        <w:rPr>
          <w:rStyle w:val="FontStyle20"/>
          <w:i/>
          <w:color w:val="FF0000"/>
          <w:lang w:val="en-US" w:eastAsia="en-US"/>
        </w:rPr>
        <w:t xml:space="preserve">as </w:t>
      </w:r>
      <w:r>
        <w:rPr>
          <w:rStyle w:val="FontStyle20"/>
          <w:i/>
          <w:color w:val="FF0000"/>
          <w:lang w:val="en-US" w:eastAsia="en-US"/>
        </w:rPr>
        <w:t>reworded</w:t>
      </w:r>
      <w:r w:rsidRPr="004318DD">
        <w:rPr>
          <w:rStyle w:val="FontStyle20"/>
          <w:i/>
          <w:color w:val="FF0000"/>
          <w:lang w:val="en-US" w:eastAsia="en-US"/>
        </w:rPr>
        <w:t xml:space="preserve"> by the Order No22 of April 2, 2018</w:t>
      </w:r>
    </w:p>
    <w:p w14:paraId="05C3B6BF" w14:textId="77777777" w:rsidR="000C253C" w:rsidRDefault="003B219B">
      <w:pPr>
        <w:pStyle w:val="Style8"/>
        <w:widowControl/>
        <w:spacing w:line="413" w:lineRule="exact"/>
        <w:ind w:left="1085" w:firstLine="0"/>
        <w:jc w:val="left"/>
        <w:rPr>
          <w:rStyle w:val="FontStyle20"/>
          <w:lang w:val="en-US" w:eastAsia="en-US"/>
        </w:rPr>
      </w:pPr>
      <w:r>
        <w:rPr>
          <w:rStyle w:val="FontStyle20"/>
          <w:lang w:val="en-US" w:eastAsia="en-US"/>
        </w:rPr>
        <w:t>The Bank employee may not conduct transactions in securities of the Bank for gambling.</w:t>
      </w:r>
    </w:p>
    <w:p w14:paraId="05C3B6C0" w14:textId="77777777" w:rsidR="000C253C" w:rsidRPr="00D666A9" w:rsidRDefault="000C253C">
      <w:pPr>
        <w:pStyle w:val="Style1"/>
        <w:widowControl/>
        <w:spacing w:line="240" w:lineRule="exact"/>
        <w:ind w:left="1080"/>
        <w:jc w:val="left"/>
        <w:rPr>
          <w:sz w:val="20"/>
          <w:szCs w:val="20"/>
          <w:lang w:val="en-US"/>
        </w:rPr>
      </w:pPr>
    </w:p>
    <w:p w14:paraId="05C3B6C1" w14:textId="77777777" w:rsidR="000C253C" w:rsidRPr="00D666A9" w:rsidRDefault="000C253C">
      <w:pPr>
        <w:pStyle w:val="Style1"/>
        <w:widowControl/>
        <w:spacing w:line="240" w:lineRule="exact"/>
        <w:ind w:left="1080"/>
        <w:jc w:val="left"/>
        <w:rPr>
          <w:sz w:val="20"/>
          <w:szCs w:val="20"/>
          <w:lang w:val="en-US"/>
        </w:rPr>
      </w:pPr>
    </w:p>
    <w:p w14:paraId="05C3B6C2" w14:textId="77777777" w:rsidR="000C253C" w:rsidRPr="00D666A9" w:rsidRDefault="000C253C">
      <w:pPr>
        <w:pStyle w:val="Style1"/>
        <w:widowControl/>
        <w:spacing w:line="240" w:lineRule="exact"/>
        <w:ind w:left="1080"/>
        <w:jc w:val="left"/>
        <w:rPr>
          <w:sz w:val="20"/>
          <w:szCs w:val="20"/>
          <w:lang w:val="en-US"/>
        </w:rPr>
      </w:pPr>
    </w:p>
    <w:p w14:paraId="05C3B6C3" w14:textId="77777777" w:rsidR="000C253C" w:rsidRPr="00ED0F8D" w:rsidRDefault="003B219B" w:rsidP="00ED0F8D">
      <w:pPr>
        <w:pStyle w:val="1"/>
        <w:jc w:val="center"/>
        <w:rPr>
          <w:rStyle w:val="FontStyle19"/>
          <w:color w:val="auto"/>
          <w:lang w:val="en-US" w:eastAsia="en-US"/>
        </w:rPr>
      </w:pPr>
      <w:bookmarkStart w:id="45" w:name="_Toc511997630"/>
      <w:r w:rsidRPr="00ED0F8D">
        <w:rPr>
          <w:rStyle w:val="FontStyle19"/>
          <w:color w:val="auto"/>
          <w:lang w:val="en-US" w:eastAsia="en-US"/>
        </w:rPr>
        <w:t>Rule ll.</w:t>
      </w:r>
      <w:r w:rsidR="00B47843" w:rsidRPr="00ED0F8D">
        <w:rPr>
          <w:rStyle w:val="FontStyle19"/>
          <w:color w:val="auto"/>
          <w:lang w:val="en-US" w:eastAsia="en-US"/>
        </w:rPr>
        <w:t xml:space="preserve"> Whistle</w:t>
      </w:r>
      <w:r w:rsidRPr="00ED0F8D">
        <w:rPr>
          <w:rStyle w:val="FontStyle19"/>
          <w:color w:val="auto"/>
          <w:lang w:val="en-US" w:eastAsia="en-US"/>
        </w:rPr>
        <w:t>blower protection</w:t>
      </w:r>
      <w:bookmarkEnd w:id="45"/>
    </w:p>
    <w:p w14:paraId="05C3B6C4" w14:textId="77777777" w:rsidR="000C253C" w:rsidRDefault="003B219B">
      <w:pPr>
        <w:pStyle w:val="Style8"/>
        <w:widowControl/>
        <w:spacing w:before="5" w:line="408" w:lineRule="exact"/>
        <w:ind w:right="29" w:firstLine="1070"/>
        <w:rPr>
          <w:rStyle w:val="FontStyle20"/>
          <w:lang w:val="en-US" w:eastAsia="en-US"/>
        </w:rPr>
      </w:pPr>
      <w:r>
        <w:rPr>
          <w:rStyle w:val="FontStyle20"/>
          <w:lang w:val="en-US" w:eastAsia="en-US"/>
        </w:rPr>
        <w:t>An employee shall report to Compliance Department regarding any prohibited operations against the current, past, or future activities of the Bank, its employees, counterparties or the cases involving violation of the requirements of this Code or other internal regulations of the Bank. The Bank provides for protection of the reporting employee against any negative attitudes and actions on the part of other employees of the Bank.</w:t>
      </w:r>
    </w:p>
    <w:p w14:paraId="05C3B6C5" w14:textId="77777777" w:rsidR="000C253C" w:rsidRDefault="003B219B">
      <w:pPr>
        <w:pStyle w:val="Style8"/>
        <w:widowControl/>
        <w:spacing w:before="53" w:line="413" w:lineRule="exact"/>
        <w:rPr>
          <w:rStyle w:val="FontStyle20"/>
          <w:lang w:val="en-US" w:eastAsia="en-US"/>
        </w:rPr>
      </w:pPr>
      <w:r>
        <w:rPr>
          <w:rStyle w:val="FontStyle20"/>
          <w:lang w:val="en-US" w:eastAsia="en-US"/>
        </w:rPr>
        <w:t>An employee shall refrain from applying measures of influence to the other employee who regularly meets the requirements of internal regulations and has reported in accordance with the established procedure about the facts of suspected prohibited operations.</w:t>
      </w:r>
    </w:p>
    <w:p w14:paraId="05C3B6C6" w14:textId="77777777" w:rsidR="000C253C" w:rsidRPr="00D666A9" w:rsidRDefault="000C253C">
      <w:pPr>
        <w:pStyle w:val="Style11"/>
        <w:widowControl/>
        <w:spacing w:line="240" w:lineRule="exact"/>
        <w:ind w:left="4536"/>
        <w:rPr>
          <w:sz w:val="20"/>
          <w:szCs w:val="20"/>
          <w:lang w:val="en-US"/>
        </w:rPr>
      </w:pPr>
    </w:p>
    <w:p w14:paraId="05C3B6C7" w14:textId="77777777" w:rsidR="000C253C" w:rsidRPr="00D666A9" w:rsidRDefault="000C253C">
      <w:pPr>
        <w:pStyle w:val="Style11"/>
        <w:widowControl/>
        <w:spacing w:line="240" w:lineRule="exact"/>
        <w:ind w:left="4536"/>
        <w:rPr>
          <w:sz w:val="20"/>
          <w:szCs w:val="20"/>
          <w:lang w:val="en-US"/>
        </w:rPr>
      </w:pPr>
    </w:p>
    <w:p w14:paraId="05C3B6C8" w14:textId="77777777" w:rsidR="000C253C" w:rsidRPr="00ED0F8D" w:rsidRDefault="003B219B" w:rsidP="00ED0F8D">
      <w:pPr>
        <w:pStyle w:val="1"/>
        <w:jc w:val="center"/>
        <w:rPr>
          <w:rStyle w:val="FontStyle18"/>
          <w:color w:val="auto"/>
          <w:lang w:val="en-US"/>
        </w:rPr>
      </w:pPr>
      <w:bookmarkStart w:id="46" w:name="_Toc511997631"/>
      <w:r w:rsidRPr="00ED0F8D">
        <w:rPr>
          <w:rStyle w:val="FontStyle18"/>
          <w:color w:val="auto"/>
          <w:lang w:val="en-US"/>
        </w:rPr>
        <w:t>9. Confirmation</w:t>
      </w:r>
      <w:bookmarkEnd w:id="46"/>
    </w:p>
    <w:p w14:paraId="7E600609" w14:textId="77777777" w:rsidR="00BE05FA" w:rsidRPr="00BE05FA" w:rsidRDefault="00BE05FA" w:rsidP="00BE05FA">
      <w:pPr>
        <w:pStyle w:val="Style8"/>
        <w:widowControl/>
        <w:spacing w:before="53" w:line="413" w:lineRule="exact"/>
        <w:rPr>
          <w:rStyle w:val="FontStyle20"/>
          <w:lang w:val="en-US" w:eastAsia="en-US"/>
        </w:rPr>
      </w:pPr>
      <w:r w:rsidRPr="00BE05FA">
        <w:rPr>
          <w:rStyle w:val="FontStyle20"/>
          <w:lang w:val="en-US" w:eastAsia="en-US"/>
        </w:rPr>
        <w:t xml:space="preserve">The Bank employee confirms in writing that he/she has read and understood the requirements of this Code and the rules defined therein, and regularly (on annual basis) confirms their  compliance therewith by filling in the questionnaire specifically developed by the Compliance Department. </w:t>
      </w:r>
    </w:p>
    <w:p w14:paraId="05C3B6C9" w14:textId="5A577A5D" w:rsidR="00D666A9" w:rsidRDefault="00BE05FA" w:rsidP="00BE05FA">
      <w:pPr>
        <w:pStyle w:val="Style8"/>
        <w:widowControl/>
        <w:spacing w:before="53" w:line="413" w:lineRule="exact"/>
        <w:rPr>
          <w:rStyle w:val="FontStyle20"/>
          <w:lang w:val="en-US" w:eastAsia="en-US"/>
        </w:rPr>
      </w:pPr>
      <w:r w:rsidRPr="00BE05FA">
        <w:rPr>
          <w:rStyle w:val="FontStyle20"/>
          <w:lang w:val="en-US" w:eastAsia="en-US"/>
        </w:rPr>
        <w:t>In case of non-compliance with the requirements of this Code, the Bank is entitled to take disciplinary actions against employees, established by the Rules on Working Conditions of the IIB employees and other regulatory documents of the Bank.</w:t>
      </w:r>
    </w:p>
    <w:p w14:paraId="459759A9" w14:textId="74FFF0F5" w:rsidR="00BE05FA" w:rsidRDefault="00BE05FA" w:rsidP="00BE05FA">
      <w:pPr>
        <w:pStyle w:val="Style8"/>
        <w:widowControl/>
        <w:spacing w:before="53" w:line="413" w:lineRule="exact"/>
        <w:rPr>
          <w:rStyle w:val="FontStyle20"/>
          <w:lang w:val="en-US" w:eastAsia="en-US"/>
        </w:rPr>
      </w:pPr>
      <w:r>
        <w:rPr>
          <w:rStyle w:val="FontStyle20"/>
          <w:i/>
          <w:color w:val="FF0000"/>
          <w:lang w:val="en-US" w:eastAsia="en-US"/>
        </w:rPr>
        <w:t xml:space="preserve">Section 9 </w:t>
      </w:r>
      <w:r w:rsidRPr="004318DD">
        <w:rPr>
          <w:rStyle w:val="FontStyle20"/>
          <w:i/>
          <w:color w:val="FF0000"/>
          <w:lang w:val="en-US" w:eastAsia="en-US"/>
        </w:rPr>
        <w:t xml:space="preserve">as </w:t>
      </w:r>
      <w:r>
        <w:rPr>
          <w:rStyle w:val="FontStyle20"/>
          <w:i/>
          <w:color w:val="FF0000"/>
          <w:lang w:val="en-US" w:eastAsia="en-US"/>
        </w:rPr>
        <w:t>reworded</w:t>
      </w:r>
      <w:r w:rsidRPr="004318DD">
        <w:rPr>
          <w:rStyle w:val="FontStyle20"/>
          <w:i/>
          <w:color w:val="FF0000"/>
          <w:lang w:val="en-US" w:eastAsia="en-US"/>
        </w:rPr>
        <w:t xml:space="preserve"> by the Order No22 of April 2, 2018</w:t>
      </w:r>
    </w:p>
    <w:sectPr w:rsidR="00BE05FA" w:rsidSect="00D666A9">
      <w:headerReference w:type="even" r:id="rId12"/>
      <w:headerReference w:type="default" r:id="rId13"/>
      <w:footerReference w:type="even" r:id="rId14"/>
      <w:footerReference w:type="default" r:id="rId15"/>
      <w:pgSz w:w="11905" w:h="16837" w:code="9"/>
      <w:pgMar w:top="1028" w:right="1001" w:bottom="1440" w:left="1083"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14F59" w14:textId="77777777" w:rsidR="00244056" w:rsidRDefault="00244056">
      <w:r>
        <w:separator/>
      </w:r>
    </w:p>
  </w:endnote>
  <w:endnote w:type="continuationSeparator" w:id="0">
    <w:p w14:paraId="5B75F882" w14:textId="77777777" w:rsidR="00244056" w:rsidRDefault="0024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3B6D6" w14:textId="77777777" w:rsidR="000C253C" w:rsidRDefault="003B219B">
    <w:pPr>
      <w:pStyle w:val="Style6"/>
      <w:widowControl/>
      <w:jc w:val="right"/>
      <w:rPr>
        <w:rStyle w:val="FontStyle20"/>
      </w:rPr>
    </w:pPr>
    <w:r>
      <w:rPr>
        <w:rStyle w:val="FontStyle20"/>
      </w:rPr>
      <w:fldChar w:fldCharType="begin"/>
    </w:r>
    <w:r>
      <w:rPr>
        <w:rStyle w:val="FontStyle20"/>
      </w:rPr>
      <w:instrText>PAGE</w:instrText>
    </w:r>
    <w:r>
      <w:rPr>
        <w:rStyle w:val="FontStyle20"/>
      </w:rPr>
      <w:fldChar w:fldCharType="separate"/>
    </w:r>
    <w:r w:rsidR="0042369D">
      <w:rPr>
        <w:rStyle w:val="FontStyle20"/>
        <w:noProof/>
      </w:rPr>
      <w:t>4</w:t>
    </w:r>
    <w:r>
      <w:rPr>
        <w:rStyle w:val="FontStyle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3B6D7" w14:textId="77777777" w:rsidR="000C253C" w:rsidRDefault="003B219B">
    <w:pPr>
      <w:pStyle w:val="Style6"/>
      <w:widowControl/>
      <w:jc w:val="right"/>
      <w:rPr>
        <w:rStyle w:val="FontStyle20"/>
      </w:rPr>
    </w:pPr>
    <w:r>
      <w:rPr>
        <w:rStyle w:val="FontStyle20"/>
      </w:rPr>
      <w:fldChar w:fldCharType="begin"/>
    </w:r>
    <w:r>
      <w:rPr>
        <w:rStyle w:val="FontStyle20"/>
      </w:rPr>
      <w:instrText>PAGE</w:instrText>
    </w:r>
    <w:r>
      <w:rPr>
        <w:rStyle w:val="FontStyle20"/>
      </w:rPr>
      <w:fldChar w:fldCharType="separate"/>
    </w:r>
    <w:r w:rsidR="0042369D">
      <w:rPr>
        <w:rStyle w:val="FontStyle20"/>
        <w:noProof/>
      </w:rPr>
      <w:t>3</w:t>
    </w:r>
    <w:r>
      <w:rPr>
        <w:rStyle w:val="FontStyle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14119" w14:textId="77777777" w:rsidR="00244056" w:rsidRDefault="00244056">
      <w:r>
        <w:separator/>
      </w:r>
    </w:p>
  </w:footnote>
  <w:footnote w:type="continuationSeparator" w:id="0">
    <w:p w14:paraId="122FEDE1" w14:textId="77777777" w:rsidR="00244056" w:rsidRDefault="00244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3B6D4" w14:textId="77777777" w:rsidR="000C253C" w:rsidRDefault="000C253C">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3B6D5" w14:textId="77777777" w:rsidR="000C253C" w:rsidRDefault="000C253C">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B5835AA"/>
    <w:lvl w:ilvl="0">
      <w:numFmt w:val="bullet"/>
      <w:lvlText w:val="*"/>
      <w:lvlJc w:val="left"/>
    </w:lvl>
  </w:abstractNum>
  <w:abstractNum w:abstractNumId="1" w15:restartNumberingAfterBreak="0">
    <w:nsid w:val="05A6674A"/>
    <w:multiLevelType w:val="singleLevel"/>
    <w:tmpl w:val="90C68234"/>
    <w:lvl w:ilvl="0">
      <w:start w:val="2"/>
      <w:numFmt w:val="decimal"/>
      <w:lvlText w:val="7.%1."/>
      <w:legacy w:legacy="1" w:legacySpace="0" w:legacyIndent="1047"/>
      <w:lvlJc w:val="left"/>
      <w:rPr>
        <w:rFonts w:ascii="Times New Roman" w:hAnsi="Times New Roman" w:cs="Times New Roman" w:hint="default"/>
      </w:rPr>
    </w:lvl>
  </w:abstractNum>
  <w:abstractNum w:abstractNumId="2" w15:restartNumberingAfterBreak="0">
    <w:nsid w:val="32D015FE"/>
    <w:multiLevelType w:val="singleLevel"/>
    <w:tmpl w:val="ADFE8F42"/>
    <w:lvl w:ilvl="0">
      <w:start w:val="1"/>
      <w:numFmt w:val="decimal"/>
      <w:lvlText w:val="%1."/>
      <w:legacy w:legacy="1" w:legacySpace="0" w:legacyIndent="403"/>
      <w:lvlJc w:val="left"/>
      <w:rPr>
        <w:rFonts w:ascii="Calibri" w:hAnsi="Calibri" w:hint="default"/>
      </w:rPr>
    </w:lvl>
  </w:abstractNum>
  <w:abstractNum w:abstractNumId="3" w15:restartNumberingAfterBreak="0">
    <w:nsid w:val="33AD2AD4"/>
    <w:multiLevelType w:val="singleLevel"/>
    <w:tmpl w:val="7C28A90A"/>
    <w:lvl w:ilvl="0">
      <w:start w:val="7"/>
      <w:numFmt w:val="decimal"/>
      <w:lvlText w:val="%1."/>
      <w:legacy w:legacy="1" w:legacySpace="0" w:legacyIndent="403"/>
      <w:lvlJc w:val="left"/>
      <w:rPr>
        <w:rFonts w:ascii="Calibri" w:hAnsi="Calibri" w:hint="default"/>
      </w:rPr>
    </w:lvl>
  </w:abstractNum>
  <w:abstractNum w:abstractNumId="4" w15:restartNumberingAfterBreak="0">
    <w:nsid w:val="398B4CC7"/>
    <w:multiLevelType w:val="singleLevel"/>
    <w:tmpl w:val="74402C38"/>
    <w:lvl w:ilvl="0">
      <w:start w:val="1"/>
      <w:numFmt w:val="decimal"/>
      <w:lvlText w:val="7.%1."/>
      <w:legacy w:legacy="1" w:legacySpace="0" w:legacyIndent="652"/>
      <w:lvlJc w:val="left"/>
      <w:rPr>
        <w:rFonts w:ascii="Calibri" w:hAnsi="Calibri" w:hint="default"/>
      </w:rPr>
    </w:lvl>
  </w:abstractNum>
  <w:abstractNum w:abstractNumId="5" w15:restartNumberingAfterBreak="0">
    <w:nsid w:val="47346875"/>
    <w:multiLevelType w:val="singleLevel"/>
    <w:tmpl w:val="56B248D4"/>
    <w:lvl w:ilvl="0">
      <w:start w:val="3"/>
      <w:numFmt w:val="decimal"/>
      <w:lvlText w:val="7.%1."/>
      <w:legacy w:legacy="1" w:legacySpace="0" w:legacyIndent="1047"/>
      <w:lvlJc w:val="left"/>
      <w:rPr>
        <w:rFonts w:ascii="Times New Roman" w:hAnsi="Times New Roman" w:cs="Times New Roman" w:hint="default"/>
      </w:rPr>
    </w:lvl>
  </w:abstractNum>
  <w:abstractNum w:abstractNumId="6" w15:restartNumberingAfterBreak="0">
    <w:nsid w:val="60AA2A73"/>
    <w:multiLevelType w:val="singleLevel"/>
    <w:tmpl w:val="5508AF9A"/>
    <w:lvl w:ilvl="0">
      <w:start w:val="1"/>
      <w:numFmt w:val="decimal"/>
      <w:lvlText w:val="8.%1."/>
      <w:legacy w:legacy="1" w:legacySpace="0" w:legacyIndent="652"/>
      <w:lvlJc w:val="left"/>
      <w:rPr>
        <w:rFonts w:ascii="Calibri" w:hAnsi="Calibri" w:hint="default"/>
      </w:rPr>
    </w:lvl>
  </w:abstractNum>
  <w:num w:numId="1">
    <w:abstractNumId w:val="2"/>
  </w:num>
  <w:num w:numId="2">
    <w:abstractNumId w:val="3"/>
  </w:num>
  <w:num w:numId="3">
    <w:abstractNumId w:val="4"/>
  </w:num>
  <w:num w:numId="4">
    <w:abstractNumId w:val="6"/>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41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8">
    <w:abstractNumId w:val="1"/>
  </w:num>
  <w:num w:numId="9">
    <w:abstractNumId w:val="5"/>
  </w:num>
  <w:num w:numId="10">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3">
    <w:abstractNumId w:val="0"/>
    <w:lvlOverride w:ilvl="0">
      <w:lvl w:ilvl="0">
        <w:start w:val="1"/>
        <w:numFmt w:val="bullet"/>
        <w:lvlText w:val=""/>
        <w:legacy w:legacy="1" w:legacySpace="0" w:legacyIndent="283"/>
        <w:lvlJc w:val="left"/>
        <w:pPr>
          <w:ind w:left="1276" w:hanging="283"/>
        </w:pPr>
        <w:rPr>
          <w:rFonts w:ascii="Symbol" w:hAnsi="Symbol" w:cs="Times New Roman" w:hint="default"/>
          <w:sz w:val="24"/>
          <w:szCs w:val="24"/>
        </w:rPr>
      </w:lvl>
    </w:lvlOverride>
  </w:num>
  <w:num w:numId="14">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A9"/>
    <w:rsid w:val="000C253C"/>
    <w:rsid w:val="00244056"/>
    <w:rsid w:val="003B219B"/>
    <w:rsid w:val="0042369D"/>
    <w:rsid w:val="004318DD"/>
    <w:rsid w:val="008C0EDF"/>
    <w:rsid w:val="00B47843"/>
    <w:rsid w:val="00BE05FA"/>
    <w:rsid w:val="00D666A9"/>
    <w:rsid w:val="00ED0F8D"/>
    <w:rsid w:val="00F800B7"/>
    <w:rsid w:val="00FE5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C3B605"/>
  <w14:defaultImageDpi w14:val="0"/>
  <w15:docId w15:val="{E478DDA0-EE96-4292-9B0C-08B7E8D1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
    <w:qFormat/>
    <w:rsid w:val="00ED0F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D0F8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18" w:lineRule="exact"/>
      <w:jc w:val="center"/>
    </w:pPr>
  </w:style>
  <w:style w:type="paragraph" w:customStyle="1" w:styleId="Style2">
    <w:name w:val="Style2"/>
    <w:basedOn w:val="a"/>
    <w:uiPriority w:val="99"/>
    <w:pPr>
      <w:spacing w:line="413" w:lineRule="exact"/>
      <w:ind w:firstLine="557"/>
      <w:jc w:val="both"/>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414" w:lineRule="exact"/>
      <w:ind w:firstLine="1075"/>
      <w:jc w:val="both"/>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pPr>
      <w:spacing w:line="418" w:lineRule="exact"/>
      <w:ind w:firstLine="288"/>
      <w:jc w:val="both"/>
    </w:pPr>
  </w:style>
  <w:style w:type="character" w:customStyle="1" w:styleId="FontStyle15">
    <w:name w:val="Font Style15"/>
    <w:basedOn w:val="a0"/>
    <w:uiPriority w:val="99"/>
    <w:rPr>
      <w:rFonts w:ascii="Calibri" w:hAnsi="Calibri" w:cs="Calibri"/>
      <w:sz w:val="20"/>
      <w:szCs w:val="20"/>
    </w:rPr>
  </w:style>
  <w:style w:type="character" w:customStyle="1" w:styleId="FontStyle16">
    <w:name w:val="Font Style16"/>
    <w:basedOn w:val="a0"/>
    <w:uiPriority w:val="99"/>
    <w:rPr>
      <w:rFonts w:ascii="Times New Roman" w:hAnsi="Times New Roman" w:cs="Times New Roman"/>
      <w:smallCaps/>
      <w:sz w:val="28"/>
      <w:szCs w:val="28"/>
    </w:rPr>
  </w:style>
  <w:style w:type="character" w:customStyle="1" w:styleId="FontStyle17">
    <w:name w:val="Font Style17"/>
    <w:basedOn w:val="a0"/>
    <w:uiPriority w:val="99"/>
    <w:rPr>
      <w:rFonts w:ascii="Times New Roman" w:hAnsi="Times New Roman" w:cs="Times New Roman"/>
      <w:smallCaps/>
      <w:sz w:val="22"/>
      <w:szCs w:val="22"/>
    </w:rPr>
  </w:style>
  <w:style w:type="character" w:customStyle="1" w:styleId="FontStyle18">
    <w:name w:val="Font Style18"/>
    <w:basedOn w:val="a0"/>
    <w:uiPriority w:val="99"/>
    <w:rPr>
      <w:rFonts w:ascii="Times New Roman" w:hAnsi="Times New Roman" w:cs="Times New Roman"/>
      <w:b/>
      <w:bCs/>
      <w:sz w:val="26"/>
      <w:szCs w:val="26"/>
    </w:rPr>
  </w:style>
  <w:style w:type="character" w:customStyle="1" w:styleId="FontStyle19">
    <w:name w:val="Font Style19"/>
    <w:basedOn w:val="a0"/>
    <w:uiPriority w:val="99"/>
    <w:rPr>
      <w:rFonts w:ascii="Times New Roman" w:hAnsi="Times New Roman" w:cs="Times New Roman"/>
      <w:b/>
      <w:bCs/>
      <w:sz w:val="22"/>
      <w:szCs w:val="22"/>
    </w:rPr>
  </w:style>
  <w:style w:type="character" w:customStyle="1" w:styleId="FontStyle20">
    <w:name w:val="Font Style20"/>
    <w:basedOn w:val="a0"/>
    <w:uiPriority w:val="99"/>
    <w:rPr>
      <w:rFonts w:ascii="Times New Roman" w:hAnsi="Times New Roman" w:cs="Times New Roman"/>
      <w:sz w:val="22"/>
      <w:szCs w:val="22"/>
    </w:rPr>
  </w:style>
  <w:style w:type="character" w:styleId="a3">
    <w:name w:val="Hyperlink"/>
    <w:basedOn w:val="a0"/>
    <w:uiPriority w:val="99"/>
    <w:rPr>
      <w:color w:val="0066CC"/>
      <w:u w:val="single"/>
    </w:rPr>
  </w:style>
  <w:style w:type="paragraph" w:styleId="a4">
    <w:name w:val="header"/>
    <w:basedOn w:val="a"/>
    <w:link w:val="a5"/>
    <w:unhideWhenUsed/>
    <w:rsid w:val="004318DD"/>
    <w:pPr>
      <w:tabs>
        <w:tab w:val="center" w:pos="4677"/>
        <w:tab w:val="right" w:pos="9355"/>
      </w:tabs>
    </w:pPr>
  </w:style>
  <w:style w:type="character" w:customStyle="1" w:styleId="a5">
    <w:name w:val="Верхний колонтитул Знак"/>
    <w:basedOn w:val="a0"/>
    <w:link w:val="a4"/>
    <w:rsid w:val="004318DD"/>
    <w:rPr>
      <w:rFonts w:hAnsi="Times New Roman" w:cs="Times New Roman"/>
      <w:sz w:val="24"/>
      <w:szCs w:val="24"/>
    </w:rPr>
  </w:style>
  <w:style w:type="paragraph" w:customStyle="1" w:styleId="1-">
    <w:name w:val="Список ненумер. 1-го уровня"/>
    <w:basedOn w:val="a"/>
    <w:autoRedefine/>
    <w:rsid w:val="00BE05FA"/>
    <w:pPr>
      <w:keepLines/>
      <w:tabs>
        <w:tab w:val="left" w:pos="1134"/>
      </w:tabs>
      <w:adjustRightInd/>
      <w:ind w:left="1276" w:hanging="283"/>
      <w:jc w:val="both"/>
    </w:pPr>
    <w:rPr>
      <w:rFonts w:eastAsia="Arial Unicode MS"/>
      <w:kern w:val="24"/>
      <w:lang w:val="en-US"/>
    </w:rPr>
  </w:style>
  <w:style w:type="character" w:customStyle="1" w:styleId="FontStyle22">
    <w:name w:val="Font Style22"/>
    <w:basedOn w:val="a0"/>
    <w:uiPriority w:val="99"/>
    <w:rsid w:val="00BE05FA"/>
    <w:rPr>
      <w:rFonts w:ascii="Times New Roman" w:hAnsi="Times New Roman" w:cs="Times New Roman"/>
      <w:sz w:val="22"/>
      <w:szCs w:val="22"/>
    </w:rPr>
  </w:style>
  <w:style w:type="character" w:customStyle="1" w:styleId="10">
    <w:name w:val="Заголовок 1 Знак"/>
    <w:basedOn w:val="a0"/>
    <w:link w:val="1"/>
    <w:uiPriority w:val="9"/>
    <w:rsid w:val="00ED0F8D"/>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ED0F8D"/>
    <w:pPr>
      <w:widowControl/>
      <w:autoSpaceDE/>
      <w:autoSpaceDN/>
      <w:adjustRightInd/>
      <w:spacing w:line="259" w:lineRule="auto"/>
      <w:outlineLvl w:val="9"/>
    </w:pPr>
  </w:style>
  <w:style w:type="character" w:customStyle="1" w:styleId="20">
    <w:name w:val="Заголовок 2 Знак"/>
    <w:basedOn w:val="a0"/>
    <w:link w:val="2"/>
    <w:uiPriority w:val="9"/>
    <w:rsid w:val="00ED0F8D"/>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ED0F8D"/>
    <w:pPr>
      <w:spacing w:after="100"/>
    </w:pPr>
  </w:style>
  <w:style w:type="paragraph" w:styleId="21">
    <w:name w:val="toc 2"/>
    <w:basedOn w:val="a"/>
    <w:next w:val="a"/>
    <w:autoRedefine/>
    <w:uiPriority w:val="39"/>
    <w:unhideWhenUsed/>
    <w:rsid w:val="00ED0F8D"/>
    <w:pPr>
      <w:tabs>
        <w:tab w:val="right" w:leader="dot" w:pos="9811"/>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iance@iibban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rmativeDocContentType xmlns="506a2900-db92-45b7-bbf1-641ae01a630e">Основной документ</NormativeDocContentType>
    <_x041a__x043e__x043c__x043c__x0435__x043d__x0442__x0430__x0440__x0438__x0439__x0020__x043a__x0020__x0444__x0430__x0439__x043b__x0443_ xmlns="4e9cd0fb-070f-4aa0-b45f-2321b653d9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Контент нормативного документа" ma:contentTypeID="0x0101008000B9CB53B19A44B89F9EE4C1CCE7F40027DAB801BF47C24093BE9D5F98108D44" ma:contentTypeVersion="10" ma:contentTypeDescription="" ma:contentTypeScope="" ma:versionID="c3cd4190f8dc832d4a83d7037476e75e">
  <xsd:schema xmlns:xsd="http://www.w3.org/2001/XMLSchema" xmlns:xs="http://www.w3.org/2001/XMLSchema" xmlns:p="http://schemas.microsoft.com/office/2006/metadata/properties" xmlns:ns1="506a2900-db92-45b7-bbf1-641ae01a630e" xmlns:ns3="4e9cd0fb-070f-4aa0-b45f-2321b653d996" targetNamespace="http://schemas.microsoft.com/office/2006/metadata/properties" ma:root="true" ma:fieldsID="075fccd60705aa078726097f9935b227" ns1:_="" ns3:_="">
    <xsd:import namespace="506a2900-db92-45b7-bbf1-641ae01a630e"/>
    <xsd:import namespace="4e9cd0fb-070f-4aa0-b45f-2321b653d996"/>
    <xsd:element name="properties">
      <xsd:complexType>
        <xsd:sequence>
          <xsd:element name="documentManagement">
            <xsd:complexType>
              <xsd:all>
                <xsd:element ref="ns1:NormativeDocContentType" minOccurs="0"/>
                <xsd:element ref="ns3:_x041a__x043e__x043c__x043c__x0435__x043d__x0442__x0430__x0440__x0438__x0439__x0020__x043a__x0020__x0444__x0430__x0439__x043b__x044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a2900-db92-45b7-bbf1-641ae01a630e" elementFormDefault="qualified">
    <xsd:import namespace="http://schemas.microsoft.com/office/2006/documentManagement/types"/>
    <xsd:import namespace="http://schemas.microsoft.com/office/infopath/2007/PartnerControls"/>
    <xsd:element name="NormativeDocContentType" ma:index="0" nillable="true" ma:displayName="Тип файла НД" ma:default="Основной документ" ma:format="Dropdown" ma:internalName="NormativeDocContentType" ma:readOnly="false">
      <xsd:simpleType>
        <xsd:union memberTypes="dms:Text">
          <xsd:simpleType>
            <xsd:restriction base="dms:Choice">
              <xsd:enumeration value="Основной документ"/>
              <xsd:enumeration value="Приложение"/>
              <xsd:enumeration value="Дополнение"/>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e9cd0fb-070f-4aa0-b45f-2321b653d996" elementFormDefault="qualified">
    <xsd:import namespace="http://schemas.microsoft.com/office/2006/documentManagement/types"/>
    <xsd:import namespace="http://schemas.microsoft.com/office/infopath/2007/PartnerControls"/>
    <xsd:element name="_x041a__x043e__x043c__x043c__x0435__x043d__x0442__x0430__x0440__x0438__x0439__x0020__x043a__x0020__x0444__x0430__x0439__x043b__x0443_" ma:index="9" nillable="true" ma:displayName="Комментарий к файлу" ma:internalName="_x041a__x043e__x043c__x043c__x0435__x043d__x0442__x0430__x0440__x0438__x0439__x0020__x043a__x0020__x0444__x0430__x0439__x043b__x044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4" ma:displayName="Название кратко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6D677-F2B5-4891-B269-63B351D3CA5F}">
  <ds:schemaRefs>
    <ds:schemaRef ds:uri="http://schemas.microsoft.com/office/2006/metadata/properties"/>
    <ds:schemaRef ds:uri="http://schemas.microsoft.com/office/infopath/2007/PartnerControls"/>
    <ds:schemaRef ds:uri="506a2900-db92-45b7-bbf1-641ae01a630e"/>
    <ds:schemaRef ds:uri="4e9cd0fb-070f-4aa0-b45f-2321b653d996"/>
  </ds:schemaRefs>
</ds:datastoreItem>
</file>

<file path=customXml/itemProps2.xml><?xml version="1.0" encoding="utf-8"?>
<ds:datastoreItem xmlns:ds="http://schemas.openxmlformats.org/officeDocument/2006/customXml" ds:itemID="{92B5F68B-A05C-43EA-94CD-2A5AE6B2F454}">
  <ds:schemaRefs>
    <ds:schemaRef ds:uri="http://schemas.microsoft.com/sharepoint/v3/contenttype/forms"/>
  </ds:schemaRefs>
</ds:datastoreItem>
</file>

<file path=customXml/itemProps3.xml><?xml version="1.0" encoding="utf-8"?>
<ds:datastoreItem xmlns:ds="http://schemas.openxmlformats.org/officeDocument/2006/customXml" ds:itemID="{B3E9EE1C-3D6B-4E4B-A3F7-CED250941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a2900-db92-45b7-bbf1-641ae01a630e"/>
    <ds:schemaRef ds:uri="4e9cd0fb-070f-4aa0-b45f-2321b653d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4EF906-7C35-4E8E-B04A-212F19A7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11</Pages>
  <Words>3323</Words>
  <Characters>18942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Rozhkova Irina</dc:creator>
  <cp:keywords/>
  <dc:description/>
  <cp:lastModifiedBy>Shtokolova Margarita</cp:lastModifiedBy>
  <cp:revision>6</cp:revision>
  <dcterms:created xsi:type="dcterms:W3CDTF">2015-12-22T11:33:00Z</dcterms:created>
  <dcterms:modified xsi:type="dcterms:W3CDTF">2018-04-20T11:28:00Z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0x0101008000B9CB53B19A44B89F9EE4C1CCE7F40027DAB801BF47C24093BE9D5F98108D44</vt:lpwstr>
  </property>
</Properties>
</file>