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4F90" w14:textId="77777777" w:rsidR="004969CD" w:rsidRPr="00A8669A" w:rsidRDefault="004969CD" w:rsidP="004969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9A">
        <w:rPr>
          <w:rFonts w:ascii="Times New Roman" w:hAnsi="Times New Roman" w:cs="Times New Roman"/>
          <w:b/>
          <w:bCs/>
          <w:sz w:val="24"/>
          <w:szCs w:val="24"/>
        </w:rPr>
        <w:t>Международный инвестиционный банк</w:t>
      </w:r>
    </w:p>
    <w:p w14:paraId="34DF225A" w14:textId="77777777" w:rsidR="004969CD" w:rsidRPr="00A8669A" w:rsidRDefault="004969CD" w:rsidP="004969CD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90FA0" wp14:editId="7E496AB4">
                <wp:simplePos x="0" y="0"/>
                <wp:positionH relativeFrom="column">
                  <wp:posOffset>-353695</wp:posOffset>
                </wp:positionH>
                <wp:positionV relativeFrom="paragraph">
                  <wp:posOffset>47625</wp:posOffset>
                </wp:positionV>
                <wp:extent cx="64008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38BA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5pt,3.75pt" to="47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"/>
            </w:pict>
          </mc:Fallback>
        </mc:AlternateContent>
      </w:r>
    </w:p>
    <w:p w14:paraId="6F35B03B" w14:textId="77777777" w:rsidR="003029CE" w:rsidRPr="00A8669A" w:rsidRDefault="003029CE" w:rsidP="001172EB">
      <w:pPr>
        <w:spacing w:before="24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B6C9F5" w14:textId="0A7EEA23" w:rsidR="001172EB" w:rsidRPr="00D123BC" w:rsidRDefault="001172EB" w:rsidP="001172EB">
      <w:pPr>
        <w:spacing w:before="24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669A">
        <w:rPr>
          <w:rFonts w:ascii="Times New Roman" w:hAnsi="Times New Roman" w:cs="Times New Roman"/>
          <w:b/>
          <w:sz w:val="24"/>
          <w:szCs w:val="24"/>
        </w:rPr>
        <w:t>ПТК-</w:t>
      </w:r>
      <w:r w:rsidR="00C1794F" w:rsidRPr="00D123BC">
        <w:rPr>
          <w:rFonts w:ascii="Times New Roman" w:hAnsi="Times New Roman" w:cs="Times New Roman"/>
          <w:b/>
          <w:sz w:val="24"/>
          <w:szCs w:val="24"/>
        </w:rPr>
        <w:t>14</w:t>
      </w:r>
    </w:p>
    <w:p w14:paraId="746EA606" w14:textId="77777777" w:rsidR="001172EB" w:rsidRPr="00A8669A" w:rsidRDefault="001172EB" w:rsidP="00D3364E">
      <w:pPr>
        <w:spacing w:before="240"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53E43548" w14:textId="03C9A20F" w:rsidR="001172EB" w:rsidRPr="00A8669A" w:rsidRDefault="00C1794F" w:rsidP="001172EB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B506F" w:rsidRPr="00A8669A">
        <w:rPr>
          <w:rFonts w:ascii="Times New Roman" w:hAnsi="Times New Roman" w:cs="Times New Roman"/>
          <w:sz w:val="24"/>
          <w:szCs w:val="24"/>
        </w:rPr>
        <w:t>т</w:t>
      </w:r>
      <w:r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3E277D">
        <w:rPr>
          <w:rFonts w:ascii="Times New Roman" w:hAnsi="Times New Roman" w:cs="Times New Roman"/>
          <w:sz w:val="24"/>
          <w:szCs w:val="24"/>
        </w:rPr>
        <w:t>21.11.2018</w:t>
      </w:r>
      <w:r w:rsidR="003B506F" w:rsidRPr="00A8669A">
        <w:rPr>
          <w:rFonts w:ascii="Times New Roman" w:hAnsi="Times New Roman" w:cs="Times New Roman"/>
          <w:sz w:val="24"/>
          <w:szCs w:val="24"/>
        </w:rPr>
        <w:t xml:space="preserve"> №</w:t>
      </w:r>
      <w:r w:rsidR="003E277D">
        <w:rPr>
          <w:rFonts w:ascii="Times New Roman" w:hAnsi="Times New Roman" w:cs="Times New Roman"/>
          <w:sz w:val="24"/>
          <w:szCs w:val="24"/>
        </w:rPr>
        <w:t>102</w:t>
      </w:r>
    </w:p>
    <w:p w14:paraId="74DCE3CB" w14:textId="77777777" w:rsidR="001172EB" w:rsidRPr="00A8669A" w:rsidRDefault="001172EB" w:rsidP="001172EB">
      <w:pPr>
        <w:pStyle w:val="-"/>
        <w:rPr>
          <w:sz w:val="24"/>
          <w:szCs w:val="24"/>
        </w:rPr>
      </w:pPr>
    </w:p>
    <w:p w14:paraId="591BDE60" w14:textId="77777777" w:rsidR="001172EB" w:rsidRPr="00A8669A" w:rsidRDefault="001172EB" w:rsidP="001172EB">
      <w:pPr>
        <w:pStyle w:val="-"/>
        <w:rPr>
          <w:sz w:val="24"/>
          <w:szCs w:val="24"/>
        </w:rPr>
      </w:pPr>
    </w:p>
    <w:p w14:paraId="1D2EFDFE" w14:textId="77777777" w:rsidR="001172EB" w:rsidRPr="00A8669A" w:rsidRDefault="001172EB" w:rsidP="001172EB">
      <w:pPr>
        <w:pStyle w:val="-"/>
        <w:rPr>
          <w:sz w:val="24"/>
          <w:szCs w:val="24"/>
        </w:rPr>
      </w:pPr>
    </w:p>
    <w:p w14:paraId="2ED2A914" w14:textId="77777777" w:rsidR="001172EB" w:rsidRPr="00A8669A" w:rsidRDefault="001172EB" w:rsidP="001172EB">
      <w:pPr>
        <w:pStyle w:val="-"/>
        <w:rPr>
          <w:sz w:val="24"/>
          <w:szCs w:val="24"/>
        </w:rPr>
      </w:pPr>
    </w:p>
    <w:p w14:paraId="62AD39C2" w14:textId="77777777" w:rsidR="001172EB" w:rsidRPr="00A8669A" w:rsidRDefault="001172EB" w:rsidP="001172EB">
      <w:pPr>
        <w:pStyle w:val="-"/>
        <w:rPr>
          <w:sz w:val="24"/>
          <w:szCs w:val="24"/>
        </w:rPr>
      </w:pPr>
    </w:p>
    <w:p w14:paraId="2A8DAAFC" w14:textId="77777777" w:rsidR="001172EB" w:rsidRPr="00A8669A" w:rsidRDefault="001172EB" w:rsidP="001172EB">
      <w:pPr>
        <w:pStyle w:val="-"/>
        <w:rPr>
          <w:sz w:val="24"/>
          <w:szCs w:val="24"/>
        </w:rPr>
      </w:pPr>
    </w:p>
    <w:p w14:paraId="17E5416B" w14:textId="77777777" w:rsidR="001172EB" w:rsidRPr="00A8669A" w:rsidRDefault="001172EB" w:rsidP="001172EB">
      <w:pPr>
        <w:pStyle w:val="-"/>
        <w:rPr>
          <w:sz w:val="24"/>
          <w:szCs w:val="24"/>
        </w:rPr>
      </w:pPr>
    </w:p>
    <w:p w14:paraId="510B5E5E" w14:textId="77777777" w:rsidR="001172EB" w:rsidRPr="0025512D" w:rsidRDefault="001172EB" w:rsidP="001172EB">
      <w:pPr>
        <w:pStyle w:val="-"/>
        <w:rPr>
          <w:sz w:val="36"/>
          <w:szCs w:val="36"/>
        </w:rPr>
      </w:pPr>
    </w:p>
    <w:p w14:paraId="3C301457" w14:textId="088D7D06" w:rsidR="001172EB" w:rsidRPr="00F0313A" w:rsidRDefault="00C1794F" w:rsidP="001172EB">
      <w:pPr>
        <w:pStyle w:val="-"/>
        <w:rPr>
          <w:sz w:val="36"/>
          <w:szCs w:val="36"/>
        </w:rPr>
      </w:pPr>
      <w:r>
        <w:rPr>
          <w:sz w:val="36"/>
          <w:szCs w:val="36"/>
        </w:rPr>
        <w:t>ПРАВИЛА</w:t>
      </w:r>
    </w:p>
    <w:p w14:paraId="1B891F6E" w14:textId="1E0AF423" w:rsidR="00B96100" w:rsidRPr="0025512D" w:rsidRDefault="001172EB" w:rsidP="00B96100">
      <w:pPr>
        <w:pStyle w:val="-"/>
        <w:rPr>
          <w:sz w:val="36"/>
          <w:szCs w:val="36"/>
        </w:rPr>
      </w:pPr>
      <w:r w:rsidRPr="0025512D">
        <w:rPr>
          <w:sz w:val="36"/>
          <w:szCs w:val="36"/>
        </w:rPr>
        <w:t xml:space="preserve">в </w:t>
      </w:r>
      <w:r w:rsidR="00B96100" w:rsidRPr="0025512D">
        <w:rPr>
          <w:sz w:val="36"/>
          <w:szCs w:val="36"/>
        </w:rPr>
        <w:t xml:space="preserve">отношении </w:t>
      </w:r>
      <w:r w:rsidR="00B96100">
        <w:rPr>
          <w:sz w:val="36"/>
          <w:szCs w:val="36"/>
        </w:rPr>
        <w:t>закупок</w:t>
      </w:r>
      <w:r w:rsidR="0025512D">
        <w:rPr>
          <w:sz w:val="36"/>
          <w:szCs w:val="36"/>
        </w:rPr>
        <w:t xml:space="preserve"> </w:t>
      </w:r>
      <w:r w:rsidR="00B96100">
        <w:rPr>
          <w:sz w:val="36"/>
          <w:szCs w:val="36"/>
        </w:rPr>
        <w:t xml:space="preserve">по финансируемым </w:t>
      </w:r>
      <w:r w:rsidR="00B96100" w:rsidRPr="0025512D">
        <w:rPr>
          <w:sz w:val="36"/>
          <w:szCs w:val="36"/>
        </w:rPr>
        <w:t>Международн</w:t>
      </w:r>
      <w:r w:rsidR="00B96100">
        <w:rPr>
          <w:sz w:val="36"/>
          <w:szCs w:val="36"/>
        </w:rPr>
        <w:t xml:space="preserve">ым </w:t>
      </w:r>
      <w:r w:rsidR="00B96100" w:rsidRPr="0025512D">
        <w:rPr>
          <w:sz w:val="36"/>
          <w:szCs w:val="36"/>
        </w:rPr>
        <w:t>инвестиционн</w:t>
      </w:r>
      <w:r w:rsidR="00B96100">
        <w:rPr>
          <w:sz w:val="36"/>
          <w:szCs w:val="36"/>
        </w:rPr>
        <w:t>ым</w:t>
      </w:r>
      <w:r w:rsidR="00B96100" w:rsidRPr="0025512D">
        <w:rPr>
          <w:sz w:val="36"/>
          <w:szCs w:val="36"/>
        </w:rPr>
        <w:t xml:space="preserve"> банк</w:t>
      </w:r>
      <w:r w:rsidR="00B96100">
        <w:rPr>
          <w:sz w:val="36"/>
          <w:szCs w:val="36"/>
        </w:rPr>
        <w:t>ом</w:t>
      </w:r>
    </w:p>
    <w:p w14:paraId="76877FEC" w14:textId="77777777" w:rsidR="001172EB" w:rsidRPr="00B96100" w:rsidRDefault="00B96100" w:rsidP="008A0451">
      <w:pPr>
        <w:pStyle w:val="-"/>
        <w:rPr>
          <w:sz w:val="36"/>
          <w:szCs w:val="36"/>
        </w:rPr>
      </w:pPr>
      <w:r>
        <w:rPr>
          <w:sz w:val="36"/>
          <w:szCs w:val="36"/>
        </w:rPr>
        <w:t>проектам</w:t>
      </w:r>
    </w:p>
    <w:p w14:paraId="47436D15" w14:textId="77777777" w:rsidR="001172EB" w:rsidRDefault="001172EB" w:rsidP="001172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BC8B49" w14:textId="77777777" w:rsidR="0025512D" w:rsidRDefault="0025512D" w:rsidP="001172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381C07" w14:textId="77777777" w:rsidR="0025512D" w:rsidRDefault="0025512D" w:rsidP="001172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F980E56" w14:textId="77777777" w:rsidR="0025512D" w:rsidRDefault="0025512D" w:rsidP="001172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76ADDB9" w14:textId="77777777" w:rsidR="0025512D" w:rsidRPr="0025512D" w:rsidRDefault="0025512D" w:rsidP="001172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C8CC04" w14:textId="77777777" w:rsidR="001172EB" w:rsidRPr="00A8669A" w:rsidRDefault="001172EB" w:rsidP="001172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765B5" w14:textId="77777777" w:rsidR="001172EB" w:rsidRPr="00A8669A" w:rsidRDefault="001172EB" w:rsidP="001172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5A9B2" w14:textId="77777777" w:rsidR="001172EB" w:rsidRPr="00A8669A" w:rsidRDefault="001172EB" w:rsidP="001172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1BDC71" w14:textId="77777777" w:rsidR="003029CE" w:rsidRPr="00A8669A" w:rsidRDefault="003029CE" w:rsidP="001172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4BF88" w14:textId="77777777" w:rsidR="001172EB" w:rsidRPr="00A8669A" w:rsidRDefault="001172EB" w:rsidP="001172EB">
      <w:pPr>
        <w:spacing w:before="2280"/>
        <w:jc w:val="center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14:paraId="54948E36" w14:textId="77777777" w:rsidR="001172EB" w:rsidRPr="00A8669A" w:rsidRDefault="005300C4" w:rsidP="00117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p w14:paraId="6220843C" w14:textId="77777777" w:rsidR="001172EB" w:rsidRPr="00A8669A" w:rsidRDefault="001172EB" w:rsidP="003F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172EB" w:rsidRPr="00A8669A" w:rsidSect="00260255">
          <w:headerReference w:type="default" r:id="rId11"/>
          <w:footerReference w:type="default" r:id="rId12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14:paraId="38D77F70" w14:textId="75DB2E99" w:rsidR="000A5977" w:rsidRPr="0093325B" w:rsidRDefault="00260255" w:rsidP="0093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76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  <w:lang w:eastAsia="en-US"/>
        </w:rPr>
        <w:id w:val="11150210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40D02B" w14:textId="77777777" w:rsidR="00742C26" w:rsidRPr="0093325B" w:rsidRDefault="00742C26" w:rsidP="003F4301">
          <w:pPr>
            <w:pStyle w:val="a4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  <w:highlight w:val="yellow"/>
            </w:rPr>
          </w:pPr>
        </w:p>
        <w:p w14:paraId="487B21CC" w14:textId="77777777" w:rsidR="0093325B" w:rsidRPr="003D3096" w:rsidRDefault="00742C26" w:rsidP="00EB1D64">
          <w:pPr>
            <w:pStyle w:val="11"/>
            <w:rPr>
              <w:rFonts w:eastAsiaTheme="minorEastAsia"/>
              <w:noProof/>
              <w:lang w:eastAsia="ru-RU"/>
            </w:rPr>
          </w:pPr>
          <w:r w:rsidRPr="003D3096">
            <w:rPr>
              <w:highlight w:val="yellow"/>
            </w:rPr>
            <w:fldChar w:fldCharType="begin"/>
          </w:r>
          <w:r w:rsidRPr="003D3096">
            <w:rPr>
              <w:highlight w:val="yellow"/>
            </w:rPr>
            <w:instrText xml:space="preserve"> TOC \o "1-3" \h \z \u </w:instrText>
          </w:r>
          <w:r w:rsidRPr="003D3096">
            <w:rPr>
              <w:highlight w:val="yellow"/>
            </w:rPr>
            <w:fldChar w:fldCharType="separate"/>
          </w:r>
          <w:hyperlink w:anchor="_Toc529886290" w:history="1"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1.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Общие положения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_Toc529886290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CC7D08" w14:textId="77777777" w:rsidR="0093325B" w:rsidRPr="003D3096" w:rsidRDefault="00DA338F" w:rsidP="003D309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29886291" w:history="1">
            <w:r w:rsidR="0093325B" w:rsidRPr="003D3096">
              <w:rPr>
                <w:rStyle w:val="a5"/>
                <w:rFonts w:ascii="Times New Roman" w:eastAsia="Times New Roman" w:hAnsi="Times New Roman" w:cs="Times New Roman"/>
                <w:bCs/>
                <w:noProof/>
                <w:kern w:val="24"/>
                <w:sz w:val="24"/>
                <w:szCs w:val="24"/>
                <w:lang w:eastAsia="ru-RU"/>
              </w:rPr>
              <w:t>1.1.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Cs/>
                <w:noProof/>
                <w:kern w:val="24"/>
                <w:sz w:val="24"/>
                <w:szCs w:val="24"/>
                <w:lang w:eastAsia="ru-RU"/>
              </w:rPr>
              <w:t>Область применения и основные положения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_Toc529886291 \h </w:instrTex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5614A" w14:textId="77777777" w:rsidR="0093325B" w:rsidRPr="003D3096" w:rsidRDefault="00DA338F" w:rsidP="003D309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29886292" w:history="1">
            <w:r w:rsidR="0093325B" w:rsidRPr="003D3096">
              <w:rPr>
                <w:rStyle w:val="a5"/>
                <w:rFonts w:ascii="Times New Roman" w:eastAsia="Times New Roman" w:hAnsi="Times New Roman" w:cs="Times New Roman"/>
                <w:bCs/>
                <w:noProof/>
                <w:kern w:val="24"/>
                <w:sz w:val="24"/>
                <w:szCs w:val="24"/>
                <w:lang w:eastAsia="ru-RU"/>
              </w:rPr>
              <w:t>1.2.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Cs/>
                <w:noProof/>
                <w:kern w:val="24"/>
                <w:sz w:val="24"/>
                <w:szCs w:val="24"/>
                <w:lang w:eastAsia="ru-RU"/>
              </w:rPr>
              <w:t>Термины и определения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_Toc529886292 \h </w:instrTex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D2355D" w14:textId="77777777" w:rsidR="0093325B" w:rsidRPr="003D3096" w:rsidRDefault="00DA338F" w:rsidP="00EB1D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9886293" w:history="1"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2.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ОСНОВНЫЕ ПРИНЦИПЫ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_Toc529886293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5616AF" w14:textId="77777777" w:rsidR="0093325B" w:rsidRPr="003D3096" w:rsidRDefault="00DA338F" w:rsidP="003D309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29886294" w:history="1">
            <w:r w:rsidR="0093325B" w:rsidRPr="003D3096">
              <w:rPr>
                <w:rStyle w:val="a5"/>
                <w:rFonts w:ascii="Times New Roman" w:eastAsia="Times New Roman" w:hAnsi="Times New Roman" w:cs="Times New Roman"/>
                <w:bCs/>
                <w:noProof/>
                <w:kern w:val="24"/>
                <w:sz w:val="24"/>
                <w:szCs w:val="24"/>
                <w:lang w:eastAsia="ru-RU"/>
              </w:rPr>
              <w:t>2.1.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Cs/>
                <w:noProof/>
                <w:kern w:val="24"/>
                <w:sz w:val="24"/>
                <w:szCs w:val="24"/>
                <w:lang w:eastAsia="ru-RU"/>
              </w:rPr>
              <w:t>Основные принципы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_Toc529886294 \h </w:instrTex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B138F9" w14:textId="77777777" w:rsidR="0093325B" w:rsidRPr="003D3096" w:rsidRDefault="00DA338F" w:rsidP="00EB1D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9886295" w:history="1"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Взаимоотношения Клиента и Банка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_Toc529886295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39CF9" w14:textId="77777777" w:rsidR="0093325B" w:rsidRPr="003D3096" w:rsidRDefault="00DA338F" w:rsidP="00EB1D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9886296" w:history="1"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языки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_Toc529886296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09C152" w14:textId="3240FE6B" w:rsidR="0093325B" w:rsidRPr="003D3096" w:rsidRDefault="00DA338F" w:rsidP="00EB1D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9886297" w:history="1"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3.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 xml:space="preserve">ПРАВИЛА в отношении закупок </w:t>
            </w:r>
            <w:r w:rsidR="00EB1D64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br/>
            </w:r>
            <w:r w:rsidR="00EB1D64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ДЛЯ ОПЕРАЦИЙ В ГОСУДАРСТВЕННОМ СЕКТОРЕ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_Toc529886297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4A177E" w14:textId="77777777" w:rsidR="0093325B" w:rsidRPr="003D3096" w:rsidRDefault="00DA338F" w:rsidP="00EB1D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9886298" w:history="1"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Операции в государственном секторе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_Toc529886298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741929" w14:textId="77777777" w:rsidR="0093325B" w:rsidRPr="003D3096" w:rsidRDefault="00DA338F" w:rsidP="00EB1D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9886299" w:history="1"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Иные способы осуществления Закупки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_Toc529886299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61250" w14:textId="77777777" w:rsidR="0093325B" w:rsidRPr="003D3096" w:rsidRDefault="00DA338F" w:rsidP="003D309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29886300" w:history="1"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этапы и требования к проведению Открытого конкурса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_Toc529886300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29476D" w14:textId="0F1E5D2C" w:rsidR="0093325B" w:rsidRPr="003D3096" w:rsidRDefault="00DA338F" w:rsidP="00EB1D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9886301" w:history="1"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4.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 xml:space="preserve">ПРАВИЛА в отношении закупок ДЛЯ ОПЕРАЦИЙ </w:t>
            </w:r>
            <w:r w:rsidR="00EB1D64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br/>
            </w:r>
            <w:r w:rsidR="00EB1D64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В частном СЕКТОРЕ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_Toc529886301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5FB90" w14:textId="7B0A0B14" w:rsidR="0093325B" w:rsidRPr="003D3096" w:rsidRDefault="00DA338F" w:rsidP="00EB1D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9886302" w:history="1"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5.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 xml:space="preserve">ПРАВИЛА в отношении закупок консультационных услуг </w:t>
            </w:r>
            <w:r w:rsidR="00EB1D64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ОРГАНИЗАЦИЯМИ государственного сектора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_Toc529886302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08A6B" w14:textId="77777777" w:rsidR="0093325B" w:rsidRPr="003D3096" w:rsidRDefault="00DA338F" w:rsidP="003D309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29886303" w:history="1"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требования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_Toc529886303 \h </w:instrTex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BB132C" w14:textId="4D51D746" w:rsidR="0093325B" w:rsidRPr="003D3096" w:rsidRDefault="00DA338F" w:rsidP="003D309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29886304" w:history="1"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Процесс отбора Консультантов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_Toc529886304 \h </w:instrTex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B52D4" w14:textId="57BC6634" w:rsidR="0093325B" w:rsidRPr="003D3096" w:rsidRDefault="00DA338F" w:rsidP="003D309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29886305" w:history="1"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5.3.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Способы закупки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_Toc529886305 \h </w:instrTex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0572AB" w14:textId="77777777" w:rsidR="0093325B" w:rsidRPr="003D3096" w:rsidRDefault="00DA338F" w:rsidP="003D3096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29886306" w:history="1"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5.4.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этапы закупки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_Toc529886306 \h </w:instrTex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3325B" w:rsidRPr="003D30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0CFA4B" w14:textId="71A9C78F" w:rsidR="0093325B" w:rsidRPr="003D3096" w:rsidRDefault="00DA338F" w:rsidP="00EB1D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9886307" w:history="1"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6.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Заключительные положения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_Toc529886307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ABF80" w14:textId="19599DA8" w:rsidR="0093325B" w:rsidRPr="003D3096" w:rsidRDefault="00DA338F" w:rsidP="00EB1D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29886308" w:history="1"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7.</w:t>
            </w:r>
            <w:r w:rsidR="0093325B" w:rsidRPr="003D3096">
              <w:rPr>
                <w:rFonts w:eastAsiaTheme="minorEastAsia"/>
                <w:noProof/>
                <w:lang w:eastAsia="ru-RU"/>
              </w:rPr>
              <w:tab/>
            </w:r>
            <w:r w:rsidR="0093325B" w:rsidRPr="003D3096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Перечень документов, на которые даются ссылки</w:t>
            </w:r>
            <w:r w:rsidR="0093325B" w:rsidRPr="003D3096">
              <w:rPr>
                <w:noProof/>
                <w:webHidden/>
              </w:rPr>
              <w:tab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_Toc529886308 \h </w:instrTex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B1D64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3325B" w:rsidRPr="00EB1D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B9DADC" w14:textId="77777777" w:rsidR="00260255" w:rsidRPr="00BF2EF6" w:rsidRDefault="00742C26" w:rsidP="003D3096">
          <w:pPr>
            <w:tabs>
              <w:tab w:val="left" w:pos="440"/>
              <w:tab w:val="left" w:pos="9356"/>
              <w:tab w:val="right" w:pos="9637"/>
            </w:tabs>
            <w:spacing w:before="120"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highlight w:val="yellow"/>
            </w:rPr>
          </w:pPr>
          <w:r w:rsidRPr="003D3096">
            <w:rPr>
              <w:rFonts w:ascii="Times New Roman" w:hAnsi="Times New Roman" w:cs="Times New Roman"/>
              <w:b/>
              <w:bCs/>
              <w:sz w:val="24"/>
              <w:szCs w:val="24"/>
              <w:highlight w:val="yellow"/>
            </w:rPr>
            <w:fldChar w:fldCharType="end"/>
          </w:r>
        </w:p>
      </w:sdtContent>
    </w:sdt>
    <w:p w14:paraId="3D0E0602" w14:textId="77777777" w:rsidR="00260255" w:rsidRPr="00A8669A" w:rsidRDefault="0094713C" w:rsidP="00D3364E">
      <w:pPr>
        <w:spacing w:before="120"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047D76">
        <w:rPr>
          <w:rFonts w:ascii="Times New Roman" w:hAnsi="Times New Roman" w:cs="Times New Roman"/>
          <w:sz w:val="24"/>
          <w:szCs w:val="24"/>
        </w:rPr>
        <w:t>Приложение 1</w:t>
      </w:r>
      <w:r w:rsidR="00260255" w:rsidRPr="00047D76">
        <w:rPr>
          <w:rFonts w:ascii="Times New Roman" w:hAnsi="Times New Roman" w:cs="Times New Roman"/>
          <w:sz w:val="24"/>
          <w:szCs w:val="24"/>
        </w:rPr>
        <w:t>.</w:t>
      </w:r>
      <w:r w:rsidR="00260255" w:rsidRPr="00047D76">
        <w:rPr>
          <w:rFonts w:ascii="Times New Roman" w:hAnsi="Times New Roman" w:cs="Times New Roman"/>
          <w:sz w:val="24"/>
          <w:szCs w:val="24"/>
        </w:rPr>
        <w:tab/>
        <w:t>Перечень мероприятий МИБ по анализу закупо</w:t>
      </w:r>
      <w:r w:rsidR="002870DE" w:rsidRPr="00047D76">
        <w:rPr>
          <w:rFonts w:ascii="Times New Roman" w:hAnsi="Times New Roman" w:cs="Times New Roman"/>
          <w:sz w:val="24"/>
          <w:szCs w:val="24"/>
        </w:rPr>
        <w:t>к</w:t>
      </w:r>
      <w:r w:rsidR="00260255" w:rsidRPr="00047D76">
        <w:rPr>
          <w:rFonts w:ascii="Times New Roman" w:hAnsi="Times New Roman" w:cs="Times New Roman"/>
          <w:sz w:val="24"/>
          <w:szCs w:val="24"/>
        </w:rPr>
        <w:t xml:space="preserve"> </w:t>
      </w:r>
      <w:r w:rsidR="00D3364E" w:rsidRPr="00047D76">
        <w:rPr>
          <w:rFonts w:ascii="Times New Roman" w:hAnsi="Times New Roman" w:cs="Times New Roman"/>
          <w:sz w:val="24"/>
          <w:szCs w:val="24"/>
        </w:rPr>
        <w:t>(в </w:t>
      </w:r>
      <w:r w:rsidR="00260255" w:rsidRPr="00047D76">
        <w:rPr>
          <w:rFonts w:ascii="Times New Roman" w:hAnsi="Times New Roman" w:cs="Times New Roman"/>
          <w:sz w:val="24"/>
          <w:szCs w:val="24"/>
        </w:rPr>
        <w:t>виде отдельного файла)</w:t>
      </w:r>
    </w:p>
    <w:p w14:paraId="5E095DA1" w14:textId="77777777" w:rsidR="00CA498C" w:rsidRPr="00A8669A" w:rsidRDefault="00CA498C" w:rsidP="003F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9E0B3" w14:textId="77777777" w:rsidR="003F4301" w:rsidRPr="00A8669A" w:rsidRDefault="00260255" w:rsidP="00E011FB">
      <w:pPr>
        <w:tabs>
          <w:tab w:val="left" w:pos="7190"/>
        </w:tabs>
        <w:spacing w:before="4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69A">
        <w:rPr>
          <w:rFonts w:ascii="Times New Roman" w:hAnsi="Times New Roman" w:cs="Times New Roman"/>
          <w:b/>
          <w:sz w:val="24"/>
          <w:szCs w:val="24"/>
        </w:rPr>
        <w:br w:type="column"/>
      </w:r>
      <w:r w:rsidR="007C71B8" w:rsidRPr="00A8669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14:paraId="1B0E0C7F" w14:textId="77777777" w:rsidR="00CA498C" w:rsidRPr="00186F81" w:rsidRDefault="004969CD" w:rsidP="00544FC7">
      <w:pPr>
        <w:pStyle w:val="1"/>
        <w:numPr>
          <w:ilvl w:val="0"/>
          <w:numId w:val="3"/>
        </w:numPr>
        <w:tabs>
          <w:tab w:val="left" w:pos="426"/>
        </w:tabs>
        <w:spacing w:before="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</w:pPr>
      <w:bookmarkStart w:id="1" w:name="_Toc464639045"/>
      <w:bookmarkStart w:id="2" w:name="_Toc529886290"/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Общие положения</w:t>
      </w:r>
      <w:bookmarkEnd w:id="1"/>
      <w:bookmarkEnd w:id="2"/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 xml:space="preserve"> </w:t>
      </w:r>
    </w:p>
    <w:p w14:paraId="050212F9" w14:textId="77777777" w:rsidR="004969CD" w:rsidRPr="00A8669A" w:rsidRDefault="004969CD" w:rsidP="004969CD">
      <w:pPr>
        <w:pStyle w:val="2"/>
        <w:widowControl w:val="0"/>
        <w:numPr>
          <w:ilvl w:val="1"/>
          <w:numId w:val="5"/>
        </w:numPr>
        <w:suppressLineNumbers/>
        <w:autoSpaceDE w:val="0"/>
        <w:autoSpaceDN w:val="0"/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4"/>
          <w:sz w:val="24"/>
          <w:szCs w:val="24"/>
          <w:lang w:eastAsia="ru-RU"/>
        </w:rPr>
      </w:pPr>
      <w:bookmarkStart w:id="3" w:name="_Toc464639046"/>
      <w:bookmarkStart w:id="4" w:name="_Toc529886291"/>
      <w:r w:rsidRPr="00A8669A">
        <w:rPr>
          <w:rFonts w:ascii="Times New Roman" w:eastAsia="Times New Roman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Область применения и основные положения</w:t>
      </w:r>
      <w:bookmarkEnd w:id="3"/>
      <w:bookmarkEnd w:id="4"/>
    </w:p>
    <w:p w14:paraId="3B9E7BBA" w14:textId="49326A65" w:rsidR="004969CD" w:rsidRPr="00D123BC" w:rsidRDefault="009C388F" w:rsidP="00C661C5">
      <w:pPr>
        <w:pStyle w:val="a3"/>
        <w:numPr>
          <w:ilvl w:val="2"/>
          <w:numId w:val="5"/>
        </w:numPr>
        <w:autoSpaceDE w:val="0"/>
        <w:autoSpaceDN w:val="0"/>
        <w:adjustRightInd w:val="0"/>
        <w:spacing w:before="60" w:after="0" w:line="240" w:lineRule="auto"/>
        <w:ind w:left="0" w:firstLine="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713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02D50" w:rsidRPr="0094713C">
        <w:rPr>
          <w:rFonts w:ascii="Times New Roman" w:hAnsi="Times New Roman" w:cs="Times New Roman"/>
          <w:sz w:val="24"/>
          <w:szCs w:val="24"/>
        </w:rPr>
        <w:t>настоящ</w:t>
      </w:r>
      <w:r w:rsidR="00F0313A">
        <w:rPr>
          <w:rFonts w:ascii="Times New Roman" w:hAnsi="Times New Roman" w:cs="Times New Roman"/>
          <w:sz w:val="24"/>
          <w:szCs w:val="24"/>
        </w:rPr>
        <w:t>их</w:t>
      </w:r>
      <w:r w:rsidR="00D02D50" w:rsidRPr="0094713C">
        <w:rPr>
          <w:rFonts w:ascii="Times New Roman" w:hAnsi="Times New Roman" w:cs="Times New Roman"/>
          <w:sz w:val="24"/>
          <w:szCs w:val="24"/>
        </w:rPr>
        <w:t xml:space="preserve"> </w:t>
      </w:r>
      <w:r w:rsidR="003D1664" w:rsidRPr="0094713C">
        <w:rPr>
          <w:rFonts w:ascii="Times New Roman" w:hAnsi="Times New Roman" w:cs="Times New Roman"/>
          <w:sz w:val="24"/>
          <w:szCs w:val="24"/>
        </w:rPr>
        <w:t>П</w:t>
      </w:r>
      <w:r w:rsidR="00F0313A">
        <w:rPr>
          <w:rFonts w:ascii="Times New Roman" w:hAnsi="Times New Roman" w:cs="Times New Roman"/>
          <w:sz w:val="24"/>
          <w:szCs w:val="24"/>
        </w:rPr>
        <w:t>равил</w:t>
      </w:r>
      <w:r w:rsidR="003D1664" w:rsidRPr="0094713C">
        <w:rPr>
          <w:rFonts w:ascii="Times New Roman" w:hAnsi="Times New Roman" w:cs="Times New Roman"/>
          <w:sz w:val="24"/>
          <w:szCs w:val="24"/>
        </w:rPr>
        <w:t xml:space="preserve"> </w:t>
      </w:r>
      <w:r w:rsidR="0094713C" w:rsidRPr="0094713C">
        <w:rPr>
          <w:rFonts w:ascii="Times New Roman" w:hAnsi="Times New Roman" w:cs="Times New Roman"/>
          <w:sz w:val="24"/>
          <w:szCs w:val="24"/>
        </w:rPr>
        <w:t>в отношении закупок по финансируемым Международным инвестиционным банком проектам</w:t>
      </w:r>
      <w:r w:rsidR="0094713C">
        <w:rPr>
          <w:rFonts w:ascii="Times New Roman" w:hAnsi="Times New Roman" w:cs="Times New Roman"/>
          <w:sz w:val="24"/>
          <w:szCs w:val="24"/>
        </w:rPr>
        <w:t xml:space="preserve"> </w:t>
      </w:r>
      <w:r w:rsidR="006E7946" w:rsidRPr="0094713C">
        <w:rPr>
          <w:rFonts w:ascii="Times New Roman" w:hAnsi="Times New Roman" w:cs="Times New Roman"/>
          <w:sz w:val="24"/>
          <w:szCs w:val="24"/>
        </w:rPr>
        <w:t>(далее – П</w:t>
      </w:r>
      <w:r w:rsidR="00F0313A">
        <w:rPr>
          <w:rFonts w:ascii="Times New Roman" w:hAnsi="Times New Roman" w:cs="Times New Roman"/>
          <w:sz w:val="24"/>
          <w:szCs w:val="24"/>
        </w:rPr>
        <w:t>равила</w:t>
      </w:r>
      <w:r w:rsidR="006E7946" w:rsidRPr="0094713C">
        <w:rPr>
          <w:rFonts w:ascii="Times New Roman" w:hAnsi="Times New Roman" w:cs="Times New Roman"/>
          <w:sz w:val="24"/>
          <w:szCs w:val="24"/>
        </w:rPr>
        <w:t xml:space="preserve">) </w:t>
      </w:r>
      <w:r w:rsidRPr="0094713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B4F42" w:rsidRPr="0094713C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A5533D" w:rsidRPr="0094713C">
        <w:rPr>
          <w:rFonts w:ascii="Times New Roman" w:hAnsi="Times New Roman" w:cs="Times New Roman"/>
          <w:sz w:val="24"/>
          <w:szCs w:val="24"/>
        </w:rPr>
        <w:t>основны</w:t>
      </w:r>
      <w:r w:rsidR="00F828BD" w:rsidRPr="0094713C">
        <w:rPr>
          <w:rFonts w:ascii="Times New Roman" w:hAnsi="Times New Roman" w:cs="Times New Roman"/>
          <w:sz w:val="24"/>
          <w:szCs w:val="24"/>
        </w:rPr>
        <w:t>х</w:t>
      </w:r>
      <w:r w:rsidR="00A5533D" w:rsidRPr="0094713C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F828BD" w:rsidRPr="0094713C">
        <w:rPr>
          <w:rFonts w:ascii="Times New Roman" w:hAnsi="Times New Roman" w:cs="Times New Roman"/>
          <w:sz w:val="24"/>
          <w:szCs w:val="24"/>
        </w:rPr>
        <w:t>ов</w:t>
      </w:r>
      <w:r w:rsidR="00A5533D" w:rsidRPr="0094713C">
        <w:rPr>
          <w:rFonts w:ascii="Times New Roman" w:hAnsi="Times New Roman" w:cs="Times New Roman"/>
          <w:sz w:val="24"/>
          <w:szCs w:val="24"/>
        </w:rPr>
        <w:t>,</w:t>
      </w:r>
      <w:r w:rsidR="00E55949" w:rsidRPr="0094713C">
        <w:rPr>
          <w:rFonts w:ascii="Times New Roman" w:hAnsi="Times New Roman" w:cs="Times New Roman"/>
          <w:sz w:val="24"/>
          <w:szCs w:val="24"/>
        </w:rPr>
        <w:t xml:space="preserve"> </w:t>
      </w:r>
      <w:r w:rsidR="00A5533D" w:rsidRPr="0094713C">
        <w:rPr>
          <w:rFonts w:ascii="Times New Roman" w:hAnsi="Times New Roman" w:cs="Times New Roman"/>
          <w:sz w:val="24"/>
          <w:szCs w:val="24"/>
        </w:rPr>
        <w:t>подход</w:t>
      </w:r>
      <w:r w:rsidR="00F828BD" w:rsidRPr="0094713C">
        <w:rPr>
          <w:rFonts w:ascii="Times New Roman" w:hAnsi="Times New Roman" w:cs="Times New Roman"/>
          <w:sz w:val="24"/>
          <w:szCs w:val="24"/>
        </w:rPr>
        <w:t>ов</w:t>
      </w:r>
      <w:r w:rsidR="00A5533D" w:rsidRPr="0094713C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CB4F42" w:rsidRPr="0094713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E55949" w:rsidRPr="0094713C">
        <w:rPr>
          <w:rFonts w:ascii="Times New Roman" w:hAnsi="Times New Roman" w:cs="Times New Roman"/>
          <w:sz w:val="24"/>
          <w:szCs w:val="24"/>
        </w:rPr>
        <w:t xml:space="preserve">, </w:t>
      </w:r>
      <w:r w:rsidR="00CB4F42" w:rsidRPr="0094713C">
        <w:rPr>
          <w:rFonts w:ascii="Times New Roman" w:hAnsi="Times New Roman" w:cs="Times New Roman"/>
          <w:sz w:val="24"/>
          <w:szCs w:val="24"/>
        </w:rPr>
        <w:t>подлежащих</w:t>
      </w:r>
      <w:r w:rsidR="003D1664" w:rsidRPr="0094713C">
        <w:rPr>
          <w:rFonts w:ascii="Times New Roman" w:hAnsi="Times New Roman" w:cs="Times New Roman"/>
          <w:sz w:val="24"/>
          <w:szCs w:val="24"/>
        </w:rPr>
        <w:t xml:space="preserve"> </w:t>
      </w:r>
      <w:r w:rsidR="00CB4F42" w:rsidRPr="0094713C">
        <w:rPr>
          <w:rFonts w:ascii="Times New Roman" w:hAnsi="Times New Roman" w:cs="Times New Roman"/>
          <w:sz w:val="24"/>
          <w:szCs w:val="24"/>
        </w:rPr>
        <w:t xml:space="preserve">применению </w:t>
      </w:r>
      <w:r w:rsidR="00E00E1E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E00E1E" w:rsidRPr="0094713C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="00E00E1E">
        <w:rPr>
          <w:rFonts w:ascii="Times New Roman" w:hAnsi="Times New Roman" w:cs="Times New Roman"/>
          <w:sz w:val="24"/>
          <w:szCs w:val="24"/>
        </w:rPr>
        <w:t xml:space="preserve">сектора и </w:t>
      </w:r>
      <w:r w:rsidR="00C43CC1" w:rsidRPr="0094713C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794319">
        <w:rPr>
          <w:rFonts w:ascii="Times New Roman" w:hAnsi="Times New Roman" w:cs="Times New Roman"/>
          <w:sz w:val="24"/>
          <w:szCs w:val="24"/>
        </w:rPr>
        <w:t>государственного сектора</w:t>
      </w:r>
      <w:r w:rsidR="00CB4F42" w:rsidRPr="0094713C">
        <w:rPr>
          <w:rFonts w:ascii="Times New Roman" w:hAnsi="Times New Roman" w:cs="Times New Roman"/>
          <w:sz w:val="24"/>
          <w:szCs w:val="24"/>
        </w:rPr>
        <w:t xml:space="preserve"> в </w:t>
      </w:r>
      <w:r w:rsidR="00FE0298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004C6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E0298" w:rsidRPr="0094713C">
        <w:rPr>
          <w:rFonts w:ascii="Times New Roman" w:hAnsi="Times New Roman" w:cs="Times New Roman"/>
          <w:sz w:val="24"/>
          <w:szCs w:val="24"/>
        </w:rPr>
        <w:t>Проектов</w:t>
      </w:r>
      <w:r w:rsidR="00FE0298">
        <w:rPr>
          <w:rFonts w:ascii="Times New Roman" w:hAnsi="Times New Roman" w:cs="Times New Roman"/>
          <w:sz w:val="24"/>
          <w:szCs w:val="24"/>
        </w:rPr>
        <w:t>,</w:t>
      </w:r>
      <w:r w:rsidR="00FE0298" w:rsidRPr="0094713C">
        <w:rPr>
          <w:rFonts w:ascii="Times New Roman" w:hAnsi="Times New Roman" w:cs="Times New Roman"/>
          <w:sz w:val="24"/>
          <w:szCs w:val="24"/>
        </w:rPr>
        <w:t xml:space="preserve"> </w:t>
      </w:r>
      <w:r w:rsidR="00F828BD" w:rsidRPr="0094713C">
        <w:rPr>
          <w:rFonts w:ascii="Times New Roman" w:hAnsi="Times New Roman" w:cs="Times New Roman"/>
          <w:sz w:val="24"/>
          <w:szCs w:val="24"/>
        </w:rPr>
        <w:t xml:space="preserve">финансируемых </w:t>
      </w:r>
      <w:r w:rsidR="00794319">
        <w:rPr>
          <w:rFonts w:ascii="Times New Roman" w:hAnsi="Times New Roman" w:cs="Times New Roman"/>
          <w:sz w:val="24"/>
          <w:szCs w:val="24"/>
        </w:rPr>
        <w:t xml:space="preserve">или со-финансируемых </w:t>
      </w:r>
      <w:r w:rsidR="000321E2" w:rsidRPr="0094713C">
        <w:rPr>
          <w:rFonts w:ascii="Times New Roman" w:hAnsi="Times New Roman" w:cs="Times New Roman"/>
          <w:sz w:val="24"/>
          <w:szCs w:val="24"/>
        </w:rPr>
        <w:t>Международным инвестиционным банком</w:t>
      </w:r>
      <w:r w:rsidR="000321E2" w:rsidRPr="0094713C" w:rsidDel="000321E2">
        <w:rPr>
          <w:rFonts w:ascii="Times New Roman" w:hAnsi="Times New Roman" w:cs="Times New Roman"/>
          <w:sz w:val="24"/>
          <w:szCs w:val="24"/>
        </w:rPr>
        <w:t xml:space="preserve"> </w:t>
      </w:r>
      <w:r w:rsidR="00FF78E1" w:rsidRPr="0094713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F78E1" w:rsidRPr="00D123BC">
        <w:rPr>
          <w:rFonts w:ascii="Times New Roman" w:hAnsi="Times New Roman" w:cs="Times New Roman"/>
          <w:sz w:val="24"/>
          <w:szCs w:val="24"/>
        </w:rPr>
        <w:t>МИБ, Банк)</w:t>
      </w:r>
      <w:r w:rsidR="00E55949" w:rsidRPr="00D123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D5AEC" w14:textId="2381054F" w:rsidR="00F8765E" w:rsidRPr="00A8669A" w:rsidRDefault="006F57AF" w:rsidP="005C1353">
      <w:pPr>
        <w:pStyle w:val="a3"/>
        <w:numPr>
          <w:ilvl w:val="2"/>
          <w:numId w:val="5"/>
        </w:numPr>
        <w:autoSpaceDE w:val="0"/>
        <w:autoSpaceDN w:val="0"/>
        <w:adjustRightInd w:val="0"/>
        <w:spacing w:before="60" w:after="0" w:line="240" w:lineRule="auto"/>
        <w:ind w:left="0" w:firstLine="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>П</w:t>
      </w:r>
      <w:r w:rsidR="00F0313A" w:rsidRPr="00D123BC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E44E2F" w:rsidRPr="00D123BC">
        <w:rPr>
          <w:rFonts w:ascii="Times New Roman" w:hAnsi="Times New Roman" w:cs="Times New Roman"/>
          <w:sz w:val="24"/>
          <w:szCs w:val="24"/>
        </w:rPr>
        <w:t>применя</w:t>
      </w:r>
      <w:r w:rsidR="00F0313A" w:rsidRPr="00D123BC">
        <w:rPr>
          <w:rFonts w:ascii="Times New Roman" w:hAnsi="Times New Roman" w:cs="Times New Roman"/>
          <w:sz w:val="24"/>
          <w:szCs w:val="24"/>
        </w:rPr>
        <w:t>ю</w:t>
      </w:r>
      <w:r w:rsidR="00E44E2F" w:rsidRPr="00D123BC">
        <w:rPr>
          <w:rFonts w:ascii="Times New Roman" w:hAnsi="Times New Roman" w:cs="Times New Roman"/>
          <w:sz w:val="24"/>
          <w:szCs w:val="24"/>
        </w:rPr>
        <w:t xml:space="preserve">тся в отношении финансируемых </w:t>
      </w:r>
      <w:r w:rsidR="00794319" w:rsidRPr="00D123BC">
        <w:rPr>
          <w:rFonts w:ascii="Times New Roman" w:hAnsi="Times New Roman" w:cs="Times New Roman"/>
          <w:sz w:val="24"/>
          <w:szCs w:val="24"/>
        </w:rPr>
        <w:t xml:space="preserve">или со-финансируемых </w:t>
      </w:r>
      <w:r w:rsidR="00E44E2F" w:rsidRPr="00D123BC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6E7946" w:rsidRPr="00D123BC">
        <w:rPr>
          <w:rFonts w:ascii="Times New Roman" w:hAnsi="Times New Roman" w:cs="Times New Roman"/>
          <w:sz w:val="24"/>
          <w:szCs w:val="24"/>
        </w:rPr>
        <w:t>Проектов</w:t>
      </w:r>
      <w:r w:rsidR="00794319" w:rsidRPr="00D123BC">
        <w:rPr>
          <w:rFonts w:ascii="Times New Roman" w:hAnsi="Times New Roman" w:cs="Times New Roman"/>
          <w:sz w:val="24"/>
          <w:szCs w:val="24"/>
        </w:rPr>
        <w:t>, находящихся</w:t>
      </w:r>
      <w:r w:rsidR="006E7946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004C67" w:rsidRPr="00D123BC">
        <w:rPr>
          <w:rFonts w:ascii="Times New Roman" w:hAnsi="Times New Roman" w:cs="Times New Roman"/>
          <w:sz w:val="24"/>
          <w:szCs w:val="24"/>
        </w:rPr>
        <w:t xml:space="preserve">в ведении </w:t>
      </w:r>
      <w:r w:rsidR="00667231" w:rsidRPr="00D123BC">
        <w:rPr>
          <w:rFonts w:ascii="Times New Roman" w:hAnsi="Times New Roman" w:cs="Times New Roman"/>
          <w:sz w:val="24"/>
          <w:szCs w:val="24"/>
        </w:rPr>
        <w:t>Кредитно-инвестиционного блока МИБ</w:t>
      </w:r>
      <w:r w:rsidR="00F061B1" w:rsidRPr="00D123BC">
        <w:rPr>
          <w:rFonts w:ascii="Times New Roman" w:hAnsi="Times New Roman" w:cs="Times New Roman"/>
          <w:sz w:val="24"/>
          <w:szCs w:val="24"/>
        </w:rPr>
        <w:t xml:space="preserve"> и</w:t>
      </w:r>
      <w:r w:rsidR="00E44E2F" w:rsidRPr="00D123BC">
        <w:rPr>
          <w:rFonts w:ascii="Times New Roman" w:hAnsi="Times New Roman" w:cs="Times New Roman"/>
          <w:sz w:val="24"/>
          <w:szCs w:val="24"/>
        </w:rPr>
        <w:t xml:space="preserve"> предполагающих закупку товаров, </w:t>
      </w:r>
      <w:r w:rsidR="00E11FAC" w:rsidRPr="00D123BC">
        <w:rPr>
          <w:rFonts w:ascii="Times New Roman" w:hAnsi="Times New Roman" w:cs="Times New Roman"/>
          <w:sz w:val="24"/>
          <w:szCs w:val="24"/>
        </w:rPr>
        <w:t xml:space="preserve">работ или </w:t>
      </w:r>
      <w:r w:rsidR="00E44E2F" w:rsidRPr="00D123BC">
        <w:rPr>
          <w:rFonts w:ascii="Times New Roman" w:hAnsi="Times New Roman" w:cs="Times New Roman"/>
          <w:sz w:val="24"/>
          <w:szCs w:val="24"/>
        </w:rPr>
        <w:t>услуг</w:t>
      </w:r>
      <w:r w:rsidR="00F578B9" w:rsidRPr="00D123BC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794319" w:rsidRPr="00D123BC">
        <w:rPr>
          <w:rFonts w:ascii="Times New Roman" w:hAnsi="Times New Roman" w:cs="Times New Roman"/>
          <w:sz w:val="24"/>
          <w:szCs w:val="24"/>
        </w:rPr>
        <w:t xml:space="preserve">кредитных </w:t>
      </w:r>
      <w:r w:rsidR="00F578B9" w:rsidRPr="00D123B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04C67" w:rsidRPr="00D123BC">
        <w:rPr>
          <w:rFonts w:ascii="Times New Roman" w:hAnsi="Times New Roman" w:cs="Times New Roman"/>
          <w:sz w:val="24"/>
          <w:szCs w:val="24"/>
        </w:rPr>
        <w:t>Банка</w:t>
      </w:r>
      <w:r w:rsidR="00BF5786" w:rsidRPr="00D123BC">
        <w:rPr>
          <w:rFonts w:ascii="Times New Roman" w:hAnsi="Times New Roman" w:cs="Times New Roman"/>
          <w:sz w:val="24"/>
          <w:szCs w:val="24"/>
        </w:rPr>
        <w:t>.</w:t>
      </w:r>
      <w:r w:rsidR="00BB4B5C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F055EF" w:rsidRPr="00D123B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004C67" w:rsidRPr="00D123BC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F8765E" w:rsidRPr="00D123BC">
        <w:rPr>
          <w:rFonts w:ascii="Times New Roman" w:hAnsi="Times New Roman" w:cs="Times New Roman"/>
          <w:sz w:val="24"/>
          <w:szCs w:val="24"/>
        </w:rPr>
        <w:t>финансир</w:t>
      </w:r>
      <w:r w:rsidR="00004C67" w:rsidRPr="00D123BC">
        <w:rPr>
          <w:rFonts w:ascii="Times New Roman" w:hAnsi="Times New Roman" w:cs="Times New Roman"/>
          <w:sz w:val="24"/>
          <w:szCs w:val="24"/>
        </w:rPr>
        <w:t>ованию</w:t>
      </w:r>
      <w:r w:rsidR="00F8765E" w:rsidRPr="00D123BC">
        <w:rPr>
          <w:rFonts w:ascii="Times New Roman" w:hAnsi="Times New Roman" w:cs="Times New Roman"/>
          <w:sz w:val="24"/>
          <w:szCs w:val="24"/>
        </w:rPr>
        <w:t xml:space="preserve"> только те закупки Клиента, которые</w:t>
      </w:r>
      <w:r w:rsidR="00F8765E" w:rsidRPr="00A8669A">
        <w:rPr>
          <w:rFonts w:ascii="Times New Roman" w:hAnsi="Times New Roman" w:cs="Times New Roman"/>
          <w:sz w:val="24"/>
          <w:szCs w:val="24"/>
        </w:rPr>
        <w:t xml:space="preserve"> согласованы с </w:t>
      </w:r>
      <w:r w:rsidR="00004C67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F8765E" w:rsidRPr="00A8669A">
        <w:rPr>
          <w:rFonts w:ascii="Times New Roman" w:hAnsi="Times New Roman" w:cs="Times New Roman"/>
          <w:sz w:val="24"/>
          <w:szCs w:val="24"/>
        </w:rPr>
        <w:t>в установленном порядке и которые явля</w:t>
      </w:r>
      <w:r w:rsidR="0050435D">
        <w:rPr>
          <w:rFonts w:ascii="Times New Roman" w:hAnsi="Times New Roman" w:cs="Times New Roman"/>
          <w:sz w:val="24"/>
          <w:szCs w:val="24"/>
        </w:rPr>
        <w:t>ю</w:t>
      </w:r>
      <w:r w:rsidR="00F8765E" w:rsidRPr="00A8669A">
        <w:rPr>
          <w:rFonts w:ascii="Times New Roman" w:hAnsi="Times New Roman" w:cs="Times New Roman"/>
          <w:sz w:val="24"/>
          <w:szCs w:val="24"/>
        </w:rPr>
        <w:t xml:space="preserve">тся </w:t>
      </w:r>
      <w:r w:rsidR="0050435D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F8765E" w:rsidRPr="00A8669A">
        <w:rPr>
          <w:rFonts w:ascii="Times New Roman" w:hAnsi="Times New Roman" w:cs="Times New Roman"/>
          <w:sz w:val="24"/>
          <w:szCs w:val="24"/>
        </w:rPr>
        <w:t xml:space="preserve">частью финансируемого </w:t>
      </w:r>
      <w:r w:rsidR="006E7946" w:rsidRPr="00A8669A">
        <w:rPr>
          <w:rFonts w:ascii="Times New Roman" w:hAnsi="Times New Roman" w:cs="Times New Roman"/>
          <w:sz w:val="24"/>
          <w:szCs w:val="24"/>
        </w:rPr>
        <w:t>Проекта</w:t>
      </w:r>
      <w:r w:rsidR="00BF2EF6">
        <w:rPr>
          <w:rFonts w:ascii="Times New Roman" w:hAnsi="Times New Roman" w:cs="Times New Roman"/>
          <w:sz w:val="24"/>
          <w:szCs w:val="24"/>
        </w:rPr>
        <w:t xml:space="preserve"> и</w:t>
      </w:r>
      <w:r w:rsidR="00BF2EF6" w:rsidRPr="00F66313">
        <w:rPr>
          <w:rFonts w:ascii="Times New Roman" w:hAnsi="Times New Roman" w:cs="Times New Roman"/>
          <w:sz w:val="24"/>
          <w:szCs w:val="24"/>
        </w:rPr>
        <w:t>/</w:t>
      </w:r>
      <w:r w:rsidR="00BF2EF6">
        <w:rPr>
          <w:rFonts w:ascii="Times New Roman" w:hAnsi="Times New Roman" w:cs="Times New Roman"/>
          <w:sz w:val="24"/>
          <w:szCs w:val="24"/>
        </w:rPr>
        <w:t>или безусловно необходимы для успешной реализации такого Проекта</w:t>
      </w:r>
      <w:r w:rsidR="00F055EF" w:rsidRPr="00A86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5ED19" w14:textId="4932A4DE" w:rsidR="005A3644" w:rsidRPr="00A8669A" w:rsidRDefault="005A3644" w:rsidP="005C1353">
      <w:pPr>
        <w:pStyle w:val="a3"/>
        <w:numPr>
          <w:ilvl w:val="2"/>
          <w:numId w:val="5"/>
        </w:numPr>
        <w:autoSpaceDE w:val="0"/>
        <w:autoSpaceDN w:val="0"/>
        <w:adjustRightInd w:val="0"/>
        <w:spacing w:before="60" w:after="0" w:line="240" w:lineRule="auto"/>
        <w:ind w:left="0" w:firstLine="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Действие настоящ</w:t>
      </w:r>
      <w:r w:rsidR="00214132">
        <w:rPr>
          <w:rFonts w:ascii="Times New Roman" w:hAnsi="Times New Roman" w:cs="Times New Roman"/>
          <w:sz w:val="24"/>
          <w:szCs w:val="24"/>
        </w:rPr>
        <w:t xml:space="preserve">их </w:t>
      </w:r>
      <w:r w:rsidRPr="00A8669A">
        <w:rPr>
          <w:rFonts w:ascii="Times New Roman" w:hAnsi="Times New Roman" w:cs="Times New Roman"/>
          <w:sz w:val="24"/>
          <w:szCs w:val="24"/>
        </w:rPr>
        <w:t>П</w:t>
      </w:r>
      <w:r w:rsidR="00214132">
        <w:rPr>
          <w:rFonts w:ascii="Times New Roman" w:hAnsi="Times New Roman" w:cs="Times New Roman"/>
          <w:sz w:val="24"/>
          <w:szCs w:val="24"/>
        </w:rPr>
        <w:t>равил</w:t>
      </w:r>
      <w:r w:rsidRPr="00A8669A">
        <w:rPr>
          <w:rFonts w:ascii="Times New Roman" w:hAnsi="Times New Roman" w:cs="Times New Roman"/>
          <w:sz w:val="24"/>
          <w:szCs w:val="24"/>
        </w:rPr>
        <w:t xml:space="preserve"> распространяется на все </w:t>
      </w:r>
      <w:r w:rsidR="00EF6162" w:rsidRPr="00A8669A">
        <w:rPr>
          <w:rFonts w:ascii="Times New Roman" w:hAnsi="Times New Roman" w:cs="Times New Roman"/>
          <w:sz w:val="24"/>
          <w:szCs w:val="24"/>
        </w:rPr>
        <w:t>способы закупок</w:t>
      </w:r>
      <w:r w:rsidRPr="00A8669A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EF6162" w:rsidRPr="00A8669A">
        <w:rPr>
          <w:rFonts w:ascii="Times New Roman" w:hAnsi="Times New Roman" w:cs="Times New Roman"/>
          <w:sz w:val="24"/>
          <w:szCs w:val="24"/>
        </w:rPr>
        <w:t>, работ и услуг</w:t>
      </w:r>
      <w:r w:rsidR="00794319"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="00BF2EF6">
        <w:rPr>
          <w:rFonts w:ascii="Times New Roman" w:hAnsi="Times New Roman" w:cs="Times New Roman"/>
          <w:sz w:val="24"/>
          <w:szCs w:val="24"/>
        </w:rPr>
        <w:t>как</w:t>
      </w:r>
      <w:r w:rsidR="00E00E1E"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r w:rsidR="00E00E1E" w:rsidRPr="00A8669A">
        <w:rPr>
          <w:rFonts w:ascii="Times New Roman" w:hAnsi="Times New Roman" w:cs="Times New Roman"/>
          <w:sz w:val="24"/>
          <w:szCs w:val="24"/>
        </w:rPr>
        <w:t>частно</w:t>
      </w:r>
      <w:r w:rsidR="00E00E1E">
        <w:rPr>
          <w:rFonts w:ascii="Times New Roman" w:hAnsi="Times New Roman" w:cs="Times New Roman"/>
          <w:sz w:val="24"/>
          <w:szCs w:val="24"/>
        </w:rPr>
        <w:t>го</w:t>
      </w:r>
      <w:r w:rsidR="00E00E1E" w:rsidRPr="00A8669A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E00E1E">
        <w:rPr>
          <w:rFonts w:ascii="Times New Roman" w:hAnsi="Times New Roman" w:cs="Times New Roman"/>
          <w:sz w:val="24"/>
          <w:szCs w:val="24"/>
        </w:rPr>
        <w:t>а</w:t>
      </w:r>
      <w:r w:rsidR="00BF2EF6">
        <w:rPr>
          <w:rFonts w:ascii="Times New Roman" w:hAnsi="Times New Roman" w:cs="Times New Roman"/>
          <w:sz w:val="24"/>
          <w:szCs w:val="24"/>
        </w:rPr>
        <w:t>, так</w:t>
      </w:r>
      <w:r w:rsidR="00004C67">
        <w:rPr>
          <w:rFonts w:ascii="Times New Roman" w:hAnsi="Times New Roman" w:cs="Times New Roman"/>
          <w:sz w:val="24"/>
          <w:szCs w:val="24"/>
        </w:rPr>
        <w:t xml:space="preserve"> и </w:t>
      </w:r>
      <w:r w:rsidR="00E00E1E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E00E1E" w:rsidRPr="00A8669A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E00E1E">
        <w:rPr>
          <w:rFonts w:ascii="Times New Roman" w:hAnsi="Times New Roman" w:cs="Times New Roman"/>
          <w:sz w:val="24"/>
          <w:szCs w:val="24"/>
        </w:rPr>
        <w:t>сектора</w:t>
      </w:r>
      <w:r w:rsidR="00CB2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B597FE" w14:textId="029447C0" w:rsidR="0028779C" w:rsidRPr="00A8669A" w:rsidRDefault="00F0746C" w:rsidP="00E011FB">
      <w:pPr>
        <w:pStyle w:val="a3"/>
        <w:numPr>
          <w:ilvl w:val="2"/>
          <w:numId w:val="5"/>
        </w:numPr>
        <w:autoSpaceDE w:val="0"/>
        <w:autoSpaceDN w:val="0"/>
        <w:adjustRightInd w:val="0"/>
        <w:spacing w:before="60" w:after="0" w:line="240" w:lineRule="auto"/>
        <w:ind w:left="0" w:firstLine="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П</w:t>
      </w:r>
      <w:r w:rsidR="00214132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A8669A">
        <w:rPr>
          <w:rFonts w:ascii="Times New Roman" w:hAnsi="Times New Roman" w:cs="Times New Roman"/>
          <w:sz w:val="24"/>
          <w:szCs w:val="24"/>
        </w:rPr>
        <w:t>разработан</w:t>
      </w:r>
      <w:r w:rsidR="00214132">
        <w:rPr>
          <w:rFonts w:ascii="Times New Roman" w:hAnsi="Times New Roman" w:cs="Times New Roman"/>
          <w:sz w:val="24"/>
          <w:szCs w:val="24"/>
        </w:rPr>
        <w:t>ы</w:t>
      </w:r>
      <w:r w:rsidRPr="00A8669A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4F7FE1" w:rsidRPr="00A8669A">
        <w:rPr>
          <w:rFonts w:ascii="Times New Roman" w:hAnsi="Times New Roman" w:cs="Times New Roman"/>
          <w:sz w:val="24"/>
          <w:szCs w:val="24"/>
        </w:rPr>
        <w:t>Принципов и правил закупок товаров, работ и услуг Е</w:t>
      </w:r>
      <w:r w:rsidR="0050435D">
        <w:rPr>
          <w:rFonts w:ascii="Times New Roman" w:hAnsi="Times New Roman" w:cs="Times New Roman"/>
          <w:sz w:val="24"/>
          <w:szCs w:val="24"/>
        </w:rPr>
        <w:t>вропейского банка реконструкции и развития</w:t>
      </w:r>
      <w:r w:rsidR="004F7FE1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4F7FE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F7FFC">
        <w:rPr>
          <w:rFonts w:ascii="Times New Roman" w:hAnsi="Times New Roman" w:cs="Times New Roman"/>
          <w:sz w:val="24"/>
          <w:szCs w:val="24"/>
        </w:rPr>
        <w:t>«</w:t>
      </w:r>
      <w:r w:rsidR="00B6016A">
        <w:rPr>
          <w:rFonts w:ascii="Times New Roman" w:hAnsi="Times New Roman" w:cs="Times New Roman"/>
          <w:sz w:val="24"/>
          <w:szCs w:val="24"/>
        </w:rPr>
        <w:t>П</w:t>
      </w:r>
      <w:r w:rsidR="00794319">
        <w:rPr>
          <w:rFonts w:ascii="Times New Roman" w:hAnsi="Times New Roman" w:cs="Times New Roman"/>
          <w:sz w:val="24"/>
          <w:szCs w:val="24"/>
        </w:rPr>
        <w:t>ринципов</w:t>
      </w:r>
      <w:r w:rsidR="007F7FFC">
        <w:rPr>
          <w:rFonts w:ascii="Times New Roman" w:hAnsi="Times New Roman" w:cs="Times New Roman"/>
          <w:sz w:val="24"/>
          <w:szCs w:val="24"/>
        </w:rPr>
        <w:t xml:space="preserve"> </w:t>
      </w:r>
      <w:r w:rsidR="00BF2EF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D2CE6" w:rsidRPr="00A8669A">
        <w:rPr>
          <w:rFonts w:ascii="Times New Roman" w:hAnsi="Times New Roman" w:cs="Times New Roman"/>
          <w:sz w:val="24"/>
          <w:szCs w:val="24"/>
        </w:rPr>
        <w:t>закупок</w:t>
      </w:r>
      <w:r w:rsidR="00794319">
        <w:rPr>
          <w:rFonts w:ascii="Times New Roman" w:hAnsi="Times New Roman" w:cs="Times New Roman"/>
          <w:sz w:val="24"/>
          <w:szCs w:val="24"/>
        </w:rPr>
        <w:t>, применяемых к сделкам</w:t>
      </w:r>
      <w:r w:rsidR="00BF2EF6">
        <w:rPr>
          <w:rFonts w:ascii="Times New Roman" w:hAnsi="Times New Roman" w:cs="Times New Roman"/>
          <w:sz w:val="24"/>
          <w:szCs w:val="24"/>
        </w:rPr>
        <w:t xml:space="preserve"> с </w:t>
      </w:r>
      <w:r w:rsidR="006D2CE6" w:rsidRPr="00A8669A">
        <w:rPr>
          <w:rFonts w:ascii="Times New Roman" w:hAnsi="Times New Roman" w:cs="Times New Roman"/>
          <w:sz w:val="24"/>
          <w:szCs w:val="24"/>
        </w:rPr>
        <w:t>организаци</w:t>
      </w:r>
      <w:r w:rsidR="00BF2EF6">
        <w:rPr>
          <w:rFonts w:ascii="Times New Roman" w:hAnsi="Times New Roman" w:cs="Times New Roman"/>
          <w:sz w:val="24"/>
          <w:szCs w:val="24"/>
        </w:rPr>
        <w:t>ями</w:t>
      </w:r>
      <w:r w:rsidR="006D2CE6" w:rsidRPr="00A8669A">
        <w:rPr>
          <w:rFonts w:ascii="Times New Roman" w:hAnsi="Times New Roman" w:cs="Times New Roman"/>
          <w:sz w:val="24"/>
          <w:szCs w:val="24"/>
        </w:rPr>
        <w:t xml:space="preserve"> частного сектора</w:t>
      </w:r>
      <w:r w:rsidR="00B6016A">
        <w:rPr>
          <w:rFonts w:ascii="Times New Roman" w:hAnsi="Times New Roman" w:cs="Times New Roman"/>
          <w:sz w:val="24"/>
          <w:szCs w:val="24"/>
        </w:rPr>
        <w:t>. Руководство</w:t>
      </w:r>
      <w:r w:rsidR="007F7FFC" w:rsidRPr="007F7FFC">
        <w:rPr>
          <w:rFonts w:ascii="Times New Roman" w:hAnsi="Times New Roman" w:cs="Times New Roman"/>
          <w:sz w:val="24"/>
          <w:szCs w:val="24"/>
        </w:rPr>
        <w:t xml:space="preserve"> </w:t>
      </w:r>
      <w:r w:rsidR="00B6016A">
        <w:rPr>
          <w:rFonts w:ascii="Times New Roman" w:hAnsi="Times New Roman" w:cs="Times New Roman"/>
          <w:sz w:val="24"/>
          <w:szCs w:val="24"/>
        </w:rPr>
        <w:t>для многосторонних</w:t>
      </w:r>
      <w:r w:rsidR="007F7FFC" w:rsidRPr="00A8669A">
        <w:rPr>
          <w:rFonts w:ascii="Times New Roman" w:hAnsi="Times New Roman" w:cs="Times New Roman"/>
          <w:sz w:val="24"/>
          <w:szCs w:val="24"/>
        </w:rPr>
        <w:t xml:space="preserve"> банков развития</w:t>
      </w:r>
      <w:r w:rsidR="00B6016A">
        <w:rPr>
          <w:rFonts w:ascii="Times New Roman" w:hAnsi="Times New Roman" w:cs="Times New Roman"/>
          <w:sz w:val="24"/>
          <w:szCs w:val="24"/>
        </w:rPr>
        <w:t>»</w:t>
      </w:r>
      <w:r w:rsidR="00BF2EF6">
        <w:rPr>
          <w:rFonts w:ascii="Times New Roman" w:hAnsi="Times New Roman" w:cs="Times New Roman"/>
          <w:sz w:val="24"/>
          <w:szCs w:val="24"/>
        </w:rPr>
        <w:t>.</w:t>
      </w:r>
      <w:r w:rsidR="004F7FE1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14:paraId="6A94E927" w14:textId="77ADA0AD" w:rsidR="00E50E69" w:rsidRPr="00A8669A" w:rsidRDefault="00D17BE9" w:rsidP="005C1353">
      <w:pPr>
        <w:pStyle w:val="a3"/>
        <w:numPr>
          <w:ilvl w:val="2"/>
          <w:numId w:val="5"/>
        </w:numPr>
        <w:autoSpaceDE w:val="0"/>
        <w:autoSpaceDN w:val="0"/>
        <w:adjustRightInd w:val="0"/>
        <w:spacing w:before="60" w:after="0" w:line="240" w:lineRule="auto"/>
        <w:ind w:left="0" w:firstLine="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финансировани</w:t>
      </w:r>
      <w:r w:rsidR="009471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764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E00E1E">
        <w:rPr>
          <w:rFonts w:ascii="Times New Roman" w:hAnsi="Times New Roman" w:cs="Times New Roman"/>
          <w:sz w:val="24"/>
          <w:szCs w:val="24"/>
        </w:rPr>
        <w:t>Организаций частного</w:t>
      </w:r>
      <w:r w:rsidR="00A26954">
        <w:rPr>
          <w:rFonts w:ascii="Times New Roman" w:hAnsi="Times New Roman" w:cs="Times New Roman"/>
          <w:sz w:val="24"/>
          <w:szCs w:val="24"/>
        </w:rPr>
        <w:t xml:space="preserve"> сектора и</w:t>
      </w:r>
      <w:r w:rsidR="00CC1275">
        <w:rPr>
          <w:rFonts w:ascii="Times New Roman" w:hAnsi="Times New Roman" w:cs="Times New Roman"/>
          <w:sz w:val="24"/>
          <w:szCs w:val="24"/>
        </w:rPr>
        <w:t xml:space="preserve"> </w:t>
      </w:r>
      <w:r w:rsidR="00A26954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hAnsi="Times New Roman" w:cs="Times New Roman"/>
          <w:sz w:val="24"/>
          <w:szCs w:val="24"/>
        </w:rPr>
        <w:t>государственного сектора</w:t>
      </w:r>
      <w:r w:rsidR="0028779C" w:rsidRPr="00A8669A">
        <w:rPr>
          <w:rFonts w:ascii="Times New Roman" w:hAnsi="Times New Roman" w:cs="Times New Roman"/>
          <w:sz w:val="24"/>
          <w:szCs w:val="24"/>
        </w:rPr>
        <w:t xml:space="preserve"> Банк руководствуется </w:t>
      </w:r>
      <w:r w:rsidR="00214132">
        <w:rPr>
          <w:rFonts w:ascii="Times New Roman" w:hAnsi="Times New Roman" w:cs="Times New Roman"/>
          <w:sz w:val="24"/>
          <w:szCs w:val="24"/>
        </w:rPr>
        <w:t>настоящими</w:t>
      </w:r>
      <w:r w:rsidR="004F7FE1">
        <w:rPr>
          <w:rFonts w:ascii="Times New Roman" w:hAnsi="Times New Roman" w:cs="Times New Roman"/>
          <w:sz w:val="24"/>
          <w:szCs w:val="24"/>
        </w:rPr>
        <w:t xml:space="preserve"> П</w:t>
      </w:r>
      <w:r w:rsidR="00214132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4F7FE1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28779C" w:rsidRPr="00A8669A">
        <w:rPr>
          <w:rFonts w:ascii="Times New Roman" w:hAnsi="Times New Roman" w:cs="Times New Roman"/>
          <w:sz w:val="24"/>
          <w:szCs w:val="24"/>
        </w:rPr>
        <w:t xml:space="preserve">внутренними документами, </w:t>
      </w:r>
      <w:r>
        <w:rPr>
          <w:rFonts w:ascii="Times New Roman" w:hAnsi="Times New Roman" w:cs="Times New Roman"/>
          <w:sz w:val="24"/>
          <w:szCs w:val="24"/>
        </w:rPr>
        <w:t>указанными в Разделе 7 настоящ</w:t>
      </w:r>
      <w:r w:rsidR="0021413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14132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C15D00" w14:textId="6FA29623" w:rsidR="00B82178" w:rsidRPr="00A8669A" w:rsidRDefault="00B82178" w:rsidP="00E011FB">
      <w:pPr>
        <w:pStyle w:val="a3"/>
        <w:numPr>
          <w:ilvl w:val="2"/>
          <w:numId w:val="5"/>
        </w:numPr>
        <w:autoSpaceDE w:val="0"/>
        <w:autoSpaceDN w:val="0"/>
        <w:adjustRightInd w:val="0"/>
        <w:spacing w:before="60" w:after="0" w:line="240" w:lineRule="auto"/>
        <w:ind w:left="0" w:firstLine="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A8669A">
        <w:rPr>
          <w:rFonts w:ascii="Times New Roman" w:hAnsi="Times New Roman" w:cs="Times New Roman"/>
          <w:sz w:val="24"/>
          <w:szCs w:val="24"/>
        </w:rPr>
        <w:t xml:space="preserve">государственного сектора, в случае если это предусмотрено законодательством страны их регистрации, </w:t>
      </w:r>
      <w:r w:rsidR="006E7946" w:rsidRPr="00A8669A">
        <w:rPr>
          <w:rFonts w:ascii="Times New Roman" w:hAnsi="Times New Roman" w:cs="Times New Roman"/>
          <w:sz w:val="24"/>
          <w:szCs w:val="24"/>
        </w:rPr>
        <w:t>настоящ</w:t>
      </w:r>
      <w:r w:rsidR="00214132">
        <w:rPr>
          <w:rFonts w:ascii="Times New Roman" w:hAnsi="Times New Roman" w:cs="Times New Roman"/>
          <w:sz w:val="24"/>
          <w:szCs w:val="24"/>
        </w:rPr>
        <w:t>ие</w:t>
      </w:r>
      <w:r w:rsidR="006E7946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>П</w:t>
      </w:r>
      <w:r w:rsidR="00214132">
        <w:rPr>
          <w:rFonts w:ascii="Times New Roman" w:hAnsi="Times New Roman" w:cs="Times New Roman"/>
          <w:sz w:val="24"/>
          <w:szCs w:val="24"/>
        </w:rPr>
        <w:t>равила</w:t>
      </w:r>
      <w:r w:rsidRPr="00A8669A">
        <w:rPr>
          <w:rFonts w:ascii="Times New Roman" w:hAnsi="Times New Roman" w:cs="Times New Roman"/>
          <w:sz w:val="24"/>
          <w:szCs w:val="24"/>
        </w:rPr>
        <w:t xml:space="preserve"> мо</w:t>
      </w:r>
      <w:r w:rsidR="00214132">
        <w:rPr>
          <w:rFonts w:ascii="Times New Roman" w:hAnsi="Times New Roman" w:cs="Times New Roman"/>
          <w:sz w:val="24"/>
          <w:szCs w:val="24"/>
        </w:rPr>
        <w:t xml:space="preserve">гут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применяться взамен установленных </w:t>
      </w:r>
      <w:r w:rsidR="004F7FE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A8669A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4F7FE1">
        <w:rPr>
          <w:rFonts w:ascii="Times New Roman" w:hAnsi="Times New Roman" w:cs="Times New Roman"/>
          <w:sz w:val="24"/>
          <w:szCs w:val="24"/>
        </w:rPr>
        <w:t>ы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правил осуществления закупок. </w:t>
      </w:r>
    </w:p>
    <w:p w14:paraId="2E19AF0E" w14:textId="19CDACEB" w:rsidR="00F0746C" w:rsidRPr="00A8669A" w:rsidRDefault="004969CD" w:rsidP="00544FC7">
      <w:pPr>
        <w:pStyle w:val="a3"/>
        <w:numPr>
          <w:ilvl w:val="2"/>
          <w:numId w:val="5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F0746C" w:rsidRPr="00A8669A">
        <w:rPr>
          <w:rFonts w:ascii="Times New Roman" w:hAnsi="Times New Roman" w:cs="Times New Roman"/>
          <w:sz w:val="24"/>
          <w:szCs w:val="24"/>
        </w:rPr>
        <w:t>П</w:t>
      </w:r>
      <w:r w:rsidR="00214132">
        <w:rPr>
          <w:rFonts w:ascii="Times New Roman" w:hAnsi="Times New Roman" w:cs="Times New Roman"/>
          <w:sz w:val="24"/>
          <w:szCs w:val="24"/>
        </w:rPr>
        <w:t>равил</w:t>
      </w:r>
      <w:r w:rsidRPr="00A8669A">
        <w:rPr>
          <w:rFonts w:ascii="Times New Roman" w:hAnsi="Times New Roman" w:cs="Times New Roman"/>
          <w:sz w:val="24"/>
          <w:szCs w:val="24"/>
        </w:rPr>
        <w:t xml:space="preserve"> распространяются на все </w:t>
      </w:r>
      <w:r w:rsidR="0050435D">
        <w:rPr>
          <w:rFonts w:ascii="Times New Roman" w:hAnsi="Times New Roman" w:cs="Times New Roman"/>
          <w:sz w:val="24"/>
          <w:szCs w:val="24"/>
        </w:rPr>
        <w:t xml:space="preserve">обособленные подразделения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Банка и его дочерние </w:t>
      </w:r>
      <w:r w:rsidR="00B7083F" w:rsidRPr="00A8669A">
        <w:rPr>
          <w:rFonts w:ascii="Times New Roman" w:hAnsi="Times New Roman" w:cs="Times New Roman"/>
          <w:sz w:val="24"/>
          <w:szCs w:val="24"/>
        </w:rPr>
        <w:t>организации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D6ED9" w14:textId="77777777" w:rsidR="00DD6491" w:rsidRPr="00A8669A" w:rsidRDefault="004969CD" w:rsidP="00544FC7">
      <w:pPr>
        <w:pStyle w:val="a3"/>
        <w:numPr>
          <w:ilvl w:val="2"/>
          <w:numId w:val="5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Подразделение-разработчик </w:t>
      </w:r>
      <w:r w:rsidR="00A17ED7" w:rsidRPr="00A8669A">
        <w:rPr>
          <w:rFonts w:ascii="Times New Roman" w:hAnsi="Times New Roman" w:cs="Times New Roman"/>
          <w:sz w:val="24"/>
          <w:szCs w:val="24"/>
        </w:rPr>
        <w:t xml:space="preserve">и </w:t>
      </w:r>
      <w:r w:rsidR="00F0746C" w:rsidRPr="00A8669A">
        <w:rPr>
          <w:rFonts w:ascii="Times New Roman" w:hAnsi="Times New Roman" w:cs="Times New Roman"/>
          <w:sz w:val="24"/>
          <w:szCs w:val="24"/>
        </w:rPr>
        <w:t>подразделение, ответственное за своевременную актуализацию документа</w:t>
      </w:r>
      <w:r w:rsidRPr="00A8669A">
        <w:rPr>
          <w:rFonts w:ascii="Times New Roman" w:hAnsi="Times New Roman" w:cs="Times New Roman"/>
          <w:sz w:val="24"/>
          <w:szCs w:val="24"/>
        </w:rPr>
        <w:t>: Департамент комплаенса.</w:t>
      </w:r>
    </w:p>
    <w:p w14:paraId="5D724E9A" w14:textId="77777777" w:rsidR="0066487D" w:rsidRPr="00A8669A" w:rsidRDefault="0066487D" w:rsidP="0066487D">
      <w:pPr>
        <w:pStyle w:val="a3"/>
        <w:autoSpaceDE w:val="0"/>
        <w:autoSpaceDN w:val="0"/>
        <w:adjustRightInd w:val="0"/>
        <w:spacing w:before="6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3E46A3" w14:textId="77777777" w:rsidR="004969CD" w:rsidRPr="00A8669A" w:rsidRDefault="004969CD" w:rsidP="0066487D">
      <w:pPr>
        <w:pStyle w:val="2"/>
        <w:widowControl w:val="0"/>
        <w:numPr>
          <w:ilvl w:val="1"/>
          <w:numId w:val="5"/>
        </w:numPr>
        <w:suppressLineNumbers/>
        <w:autoSpaceDE w:val="0"/>
        <w:autoSpaceDN w:val="0"/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4"/>
          <w:sz w:val="24"/>
          <w:szCs w:val="24"/>
          <w:lang w:eastAsia="ru-RU"/>
        </w:rPr>
      </w:pPr>
      <w:bookmarkStart w:id="5" w:name="_Toc464639047"/>
      <w:bookmarkStart w:id="6" w:name="_Toc529886292"/>
      <w:r w:rsidRPr="00A8669A">
        <w:rPr>
          <w:rFonts w:ascii="Times New Roman" w:eastAsia="Times New Roman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Термины и определения</w:t>
      </w:r>
      <w:bookmarkEnd w:id="5"/>
      <w:bookmarkEnd w:id="6"/>
    </w:p>
    <w:p w14:paraId="412882C7" w14:textId="77777777" w:rsidR="00544FC7" w:rsidRPr="00A8669A" w:rsidRDefault="00544FC7" w:rsidP="00F66313">
      <w:pPr>
        <w:pStyle w:val="af5"/>
        <w:spacing w:before="60" w:after="60"/>
        <w:ind w:firstLine="708"/>
      </w:pPr>
      <w:r w:rsidRPr="00A8669A">
        <w:t xml:space="preserve">Ниже приводится список терминов и определений, принятых в рамках </w:t>
      </w:r>
      <w:r w:rsidR="006E7946" w:rsidRPr="00A8669A">
        <w:t xml:space="preserve">настоящего </w:t>
      </w:r>
      <w:r w:rsidRPr="00A8669A">
        <w:t>документа: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4969CD" w:rsidRPr="00A8669A" w14:paraId="26EF7CD2" w14:textId="77777777" w:rsidTr="00B92A7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2DE289" w14:textId="77777777" w:rsidR="004969CD" w:rsidRPr="00A8669A" w:rsidRDefault="004969CD" w:rsidP="0054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587E3B" w14:textId="77777777" w:rsidR="004969CD" w:rsidRPr="00A8669A" w:rsidRDefault="004969CD" w:rsidP="0054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C7221" w:rsidRPr="00A8669A" w14:paraId="38CA6EF9" w14:textId="77777777" w:rsidTr="00DD6491">
        <w:trPr>
          <w:trHeight w:val="3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088" w14:textId="7DAB47C9" w:rsidR="005C7221" w:rsidRPr="00A8669A" w:rsidRDefault="001D6DDB" w:rsidP="001D6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Аффилированная организация</w:t>
            </w:r>
            <w:r w:rsidR="00E0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CBE" w14:textId="0E05516A" w:rsidR="005C7221" w:rsidRPr="00A8669A" w:rsidRDefault="001D6D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</w:t>
            </w:r>
            <w:r w:rsidRPr="00CF12B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прямым или косвенным контролем Клиента</w:t>
            </w:r>
            <w:r w:rsidR="00606C74">
              <w:rPr>
                <w:rFonts w:ascii="Times New Roman" w:hAnsi="Times New Roman" w:cs="Times New Roman"/>
                <w:sz w:val="24"/>
                <w:szCs w:val="24"/>
              </w:rPr>
              <w:t xml:space="preserve"> или способное прямо или косвенно влия</w:t>
            </w:r>
            <w:r w:rsidR="00CC127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06C74">
              <w:rPr>
                <w:rFonts w:ascii="Times New Roman" w:hAnsi="Times New Roman" w:cs="Times New Roman"/>
                <w:sz w:val="24"/>
                <w:szCs w:val="24"/>
              </w:rPr>
              <w:t xml:space="preserve"> на его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E1E" w:rsidRPr="00A8669A" w14:paraId="6FA2418C" w14:textId="77777777" w:rsidTr="00DD6491">
        <w:trPr>
          <w:trHeight w:val="3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A30" w14:textId="57C8FFE0" w:rsidR="00E00E1E" w:rsidRPr="00A8669A" w:rsidRDefault="00E00E1E" w:rsidP="005A1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у единственного Поставщика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FAE" w14:textId="11BA1874" w:rsidR="00E00E1E" w:rsidRPr="00A8669A" w:rsidRDefault="00E00E1E" w:rsidP="002141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Способ неконкурентной закупки, при котором закупка осуществляется Клиентом у выбранного им без проведения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Конкурса</w:t>
            </w: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Поставщика в случаях, установленных п. 3.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</w:t>
            </w: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 настоящ</w:t>
            </w:r>
            <w:r w:rsidR="0021413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их</w:t>
            </w:r>
            <w:r w:rsidR="00963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</w:t>
            </w:r>
            <w:r w:rsidR="0021413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равил</w:t>
            </w:r>
          </w:p>
        </w:tc>
      </w:tr>
      <w:tr w:rsidR="004969CD" w:rsidRPr="00A8669A" w14:paraId="3A08ED4B" w14:textId="77777777" w:rsidTr="00DD6491">
        <w:trPr>
          <w:trHeight w:val="3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A4D" w14:textId="77777777" w:rsidR="004969CD" w:rsidRPr="00A8669A" w:rsidRDefault="004969CD" w:rsidP="00D336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Запрещенные практики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FA2" w14:textId="6F4193D9" w:rsidR="00DD6491" w:rsidRPr="00A8669A" w:rsidRDefault="004969CD" w:rsidP="00D3364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Коррупция, принуждение, сговор, </w:t>
            </w:r>
            <w:r w:rsidR="004F0726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препятствующие действия, </w:t>
            </w: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мошенничество, </w:t>
            </w:r>
            <w:r w:rsidR="003609D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легализация (</w:t>
            </w: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отмывание</w:t>
            </w:r>
            <w:r w:rsidR="003609D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денежных средств, полученных преступным путем, </w:t>
            </w:r>
            <w:r w:rsidR="003029CE"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финансирование терроризма</w:t>
            </w:r>
          </w:p>
        </w:tc>
      </w:tr>
      <w:tr w:rsidR="007D0C3A" w:rsidRPr="00A8669A" w14:paraId="78B4C2D8" w14:textId="77777777" w:rsidTr="00293EC3">
        <w:trPr>
          <w:trHeight w:val="3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CDE" w14:textId="77777777" w:rsidR="007D0C3A" w:rsidRPr="00A8669A" w:rsidRDefault="007D0C3A" w:rsidP="00293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b/>
                <w:sz w:val="24"/>
                <w:szCs w:val="24"/>
              </w:rPr>
              <w:t>Клиент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33B" w14:textId="2158AC6F" w:rsidR="007D0C3A" w:rsidRPr="00A8669A" w:rsidRDefault="00E00E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Организация частного сектора или Организация государственного сектора, заключившая или обратившаяся</w:t>
            </w:r>
            <w:r w:rsidR="000373DE" w:rsidRPr="000373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в Банк с целью </w:t>
            </w:r>
            <w:r w:rsidR="00FB5FC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заключения к</w:t>
            </w:r>
            <w:r w:rsidR="000373DE" w:rsidRPr="000373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редитной сделки либо предоставления Б</w:t>
            </w:r>
            <w:r w:rsidR="00FB5FC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анком г</w:t>
            </w:r>
            <w:r w:rsidR="000373DE" w:rsidRPr="000373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арантии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 либо являющая</w:t>
            </w:r>
            <w:r w:rsidR="00FB5FC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ся заемщиком по с</w:t>
            </w:r>
            <w:r w:rsidR="000373DE" w:rsidRPr="000373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дел</w:t>
            </w:r>
            <w:r w:rsidR="00FB5FC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ке, права требования по которой</w:t>
            </w:r>
            <w:r w:rsidR="000373DE" w:rsidRPr="000373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были уступлены Банку в той или иной форме</w:t>
            </w:r>
            <w:r w:rsidR="007943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</w:tr>
      <w:tr w:rsidR="007D0C3A" w:rsidRPr="00A8669A" w14:paraId="4F90F059" w14:textId="77777777" w:rsidTr="00293EC3">
        <w:trPr>
          <w:trHeight w:val="3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350" w14:textId="77777777" w:rsidR="007D0C3A" w:rsidRPr="00A8669A" w:rsidRDefault="007D0C3A" w:rsidP="00293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968" w14:textId="0BB2F963" w:rsidR="007D0C3A" w:rsidRPr="00A8669A" w:rsidRDefault="00D81A62" w:rsidP="00293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Способ осуществления конкурентной закупки путем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 (тендера)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, а также иных форм конкурентной закупки, в том числе предусмотренных национальным законодательством участников закупки (аукцион, запрос котировок, запрос предложений</w:t>
            </w:r>
            <w:r w:rsidR="003609D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C3A" w:rsidRPr="00A8669A" w14:paraId="7A2D5F25" w14:textId="77777777" w:rsidTr="00293EC3">
        <w:trPr>
          <w:trHeight w:val="3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0CF" w14:textId="77777777" w:rsidR="007D0C3A" w:rsidRPr="00A8669A" w:rsidRDefault="007D0C3A" w:rsidP="00293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заявка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6CF2" w14:textId="6F78AF5D" w:rsidR="007D0C3A" w:rsidRPr="00A8669A" w:rsidRDefault="007D0C3A" w:rsidP="001F55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Предоставляемые участником </w:t>
            </w:r>
            <w:r w:rsidR="001F558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акупки документы для участия в </w:t>
            </w:r>
            <w:r w:rsidR="001F558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акупке, в </w:t>
            </w:r>
            <w:r w:rsidR="004F7F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том числе</w:t>
            </w: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техническое и финансовое</w:t>
            </w:r>
            <w:r w:rsidR="00301A6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предложения</w:t>
            </w:r>
          </w:p>
        </w:tc>
      </w:tr>
      <w:tr w:rsidR="007D0C3A" w:rsidRPr="00A8669A" w14:paraId="1ABE12B6" w14:textId="77777777" w:rsidTr="00200685">
        <w:trPr>
          <w:trHeight w:val="5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979" w14:textId="77777777" w:rsidR="007D0C3A" w:rsidRPr="00A8669A" w:rsidRDefault="007D0C3A" w:rsidP="00D3364E">
            <w:pPr>
              <w:pStyle w:val="af5"/>
              <w:jc w:val="left"/>
              <w:rPr>
                <w:b/>
              </w:rPr>
            </w:pPr>
            <w:r w:rsidRPr="00A8669A">
              <w:rPr>
                <w:b/>
              </w:rPr>
              <w:t>Консультант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AAF" w14:textId="18F15D32" w:rsidR="007D0C3A" w:rsidRPr="00A8669A" w:rsidRDefault="007D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Юридическое лицо или физическое лицо, оказывающее консультационные услуги</w:t>
            </w:r>
          </w:p>
        </w:tc>
      </w:tr>
      <w:tr w:rsidR="00A35F45" w:rsidRPr="00A8669A" w14:paraId="681729BB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2C4" w14:textId="77777777" w:rsidR="00A35F45" w:rsidRPr="00A8669A" w:rsidRDefault="00A35F45">
            <w:pPr>
              <w:pStyle w:val="af5"/>
              <w:jc w:val="left"/>
              <w:rPr>
                <w:b/>
              </w:rPr>
            </w:pPr>
            <w:r w:rsidRPr="00A8669A">
              <w:rPr>
                <w:b/>
              </w:rPr>
              <w:t>Короткий список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A18" w14:textId="7E911948" w:rsidR="00A35F45" w:rsidRPr="00A8669A" w:rsidRDefault="00A3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Список Консультантов, формируемый Клиентом по результатам отбора Консультантов на первом этапе в двухэтапном Открытом конкурсе</w:t>
            </w:r>
          </w:p>
        </w:tc>
      </w:tr>
      <w:tr w:rsidR="00E43456" w:rsidRPr="00A8669A" w14:paraId="255621CE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1EB" w14:textId="7E81DCE8" w:rsidR="00E43456" w:rsidRPr="00A8669A" w:rsidRDefault="00E43456" w:rsidP="00D3364E">
            <w:pPr>
              <w:pStyle w:val="af5"/>
              <w:jc w:val="left"/>
              <w:rPr>
                <w:b/>
              </w:rPr>
            </w:pPr>
            <w:r>
              <w:rPr>
                <w:b/>
              </w:rPr>
              <w:t>Объявление о закупке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F4A" w14:textId="736B9854" w:rsidR="00E43456" w:rsidRPr="00A8669A" w:rsidRDefault="00E43456" w:rsidP="00214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планируемой закупке, </w:t>
            </w:r>
            <w:r w:rsidR="0051017D">
              <w:rPr>
                <w:rFonts w:ascii="Times New Roman" w:hAnsi="Times New Roman" w:cs="Times New Roman"/>
                <w:sz w:val="24"/>
                <w:szCs w:val="24"/>
              </w:rPr>
              <w:t xml:space="preserve">которая публикуется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Клиентом</w:t>
            </w:r>
            <w:r w:rsidR="0094713C">
              <w:rPr>
                <w:rFonts w:ascii="Times New Roman" w:hAnsi="Times New Roman" w:cs="Times New Roman"/>
                <w:sz w:val="24"/>
                <w:szCs w:val="24"/>
              </w:rPr>
              <w:t xml:space="preserve"> и/или Банком (если применимо)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положения</w:t>
            </w:r>
            <w:r w:rsidR="00510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413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</w:t>
            </w:r>
          </w:p>
        </w:tc>
      </w:tr>
      <w:tr w:rsidR="00DD0ABB" w:rsidRPr="00A8669A" w14:paraId="0DA006D9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27E" w14:textId="1F83E25C" w:rsidR="00DD0ABB" w:rsidRPr="00A8669A" w:rsidRDefault="00DD0ABB" w:rsidP="00D3364E">
            <w:pPr>
              <w:pStyle w:val="af5"/>
              <w:jc w:val="left"/>
              <w:rPr>
                <w:b/>
              </w:rPr>
            </w:pPr>
            <w:r w:rsidRPr="00A8669A">
              <w:rPr>
                <w:b/>
              </w:rPr>
              <w:t>Организаци</w:t>
            </w:r>
            <w:r w:rsidR="003609D1">
              <w:rPr>
                <w:b/>
              </w:rPr>
              <w:t>я</w:t>
            </w:r>
            <w:r w:rsidRPr="00A8669A">
              <w:rPr>
                <w:b/>
              </w:rPr>
              <w:t xml:space="preserve"> государственного сектора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0A0" w14:textId="1CED439C" w:rsidR="00852E70" w:rsidRPr="00A8669A" w:rsidRDefault="00A6652F" w:rsidP="004F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доля </w:t>
            </w:r>
            <w:r w:rsidR="0005050A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в капитале которой составляет более 50% или контроль над которой прямо или косвенно осуществляет государство, либо организация, признаваемая таковой в соответствии с национальным законодательством </w:t>
            </w:r>
            <w:r w:rsidR="004339C5" w:rsidRPr="00A8669A">
              <w:rPr>
                <w:rFonts w:ascii="Times New Roman" w:hAnsi="Times New Roman" w:cs="Times New Roman"/>
                <w:sz w:val="24"/>
                <w:szCs w:val="24"/>
              </w:rPr>
              <w:t>о закуп</w:t>
            </w:r>
            <w:r w:rsidR="0005050A" w:rsidRPr="00A8669A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="004339C5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9D1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</w:t>
            </w:r>
            <w:r w:rsidR="00892EE5" w:rsidRPr="00A8669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DD0ABB" w:rsidRPr="00A8669A" w14:paraId="66E05469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BE3" w14:textId="55476A66" w:rsidR="00DD0ABB" w:rsidRPr="00A8669A" w:rsidRDefault="00DD0ABB" w:rsidP="00D3364E">
            <w:pPr>
              <w:pStyle w:val="af5"/>
              <w:jc w:val="left"/>
              <w:rPr>
                <w:b/>
              </w:rPr>
            </w:pPr>
            <w:r w:rsidRPr="00A8669A">
              <w:rPr>
                <w:b/>
              </w:rPr>
              <w:t>Организаци</w:t>
            </w:r>
            <w:r w:rsidR="003609D1">
              <w:rPr>
                <w:b/>
              </w:rPr>
              <w:t>я</w:t>
            </w:r>
            <w:r w:rsidRPr="00A8669A">
              <w:rPr>
                <w:b/>
              </w:rPr>
              <w:t xml:space="preserve"> частного сектора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121" w14:textId="4136A908" w:rsidR="00DD0ABB" w:rsidRPr="00A8669A" w:rsidRDefault="00AF1764" w:rsidP="00CF1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3609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A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9D1">
              <w:rPr>
                <w:rFonts w:ascii="Times New Roman" w:hAnsi="Times New Roman" w:cs="Times New Roman"/>
                <w:sz w:val="24"/>
                <w:szCs w:val="24"/>
              </w:rPr>
              <w:t>являющаяся</w:t>
            </w:r>
            <w:r w:rsidR="003A7F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3609D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A7FD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сектора</w:t>
            </w:r>
          </w:p>
        </w:tc>
      </w:tr>
      <w:tr w:rsidR="008206D7" w:rsidRPr="00A8669A" w14:paraId="7AD0F531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2D8A" w14:textId="77777777" w:rsidR="008206D7" w:rsidRPr="00A8669A" w:rsidRDefault="008206D7" w:rsidP="008206D7">
            <w:pPr>
              <w:pStyle w:val="af5"/>
              <w:jc w:val="left"/>
              <w:rPr>
                <w:b/>
              </w:rPr>
            </w:pPr>
            <w:r w:rsidRPr="00567E4B">
              <w:rPr>
                <w:b/>
              </w:rPr>
              <w:t>Открытый конкурс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877" w14:textId="5A40E40E" w:rsidR="008206D7" w:rsidRPr="00A8669A" w:rsidRDefault="008206D7" w:rsidP="00214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Вид Конкурса, </w:t>
            </w:r>
            <w:r w:rsidR="00567E4B" w:rsidRPr="00567E4B">
              <w:rPr>
                <w:rFonts w:ascii="Times New Roman" w:hAnsi="Times New Roman" w:cs="Times New Roman"/>
                <w:sz w:val="24"/>
                <w:szCs w:val="24"/>
              </w:rPr>
              <w:t xml:space="preserve">при котором информация о </w:t>
            </w:r>
            <w:r w:rsidR="001F55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7E4B" w:rsidRPr="00567E4B">
              <w:rPr>
                <w:rFonts w:ascii="Times New Roman" w:hAnsi="Times New Roman" w:cs="Times New Roman"/>
                <w:sz w:val="24"/>
                <w:szCs w:val="24"/>
              </w:rPr>
              <w:t xml:space="preserve">акупке сообщается неограниченному кругу лиц и к участникам </w:t>
            </w:r>
            <w:r w:rsidR="001F55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7E4B" w:rsidRPr="00567E4B">
              <w:rPr>
                <w:rFonts w:ascii="Times New Roman" w:hAnsi="Times New Roman" w:cs="Times New Roman"/>
                <w:sz w:val="24"/>
                <w:szCs w:val="24"/>
              </w:rPr>
              <w:t>акупки предъявляются единые требования</w:t>
            </w:r>
            <w:r w:rsidR="00567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проводимый в соответствии с условиями, уста</w:t>
            </w:r>
            <w:r w:rsidR="00214132">
              <w:rPr>
                <w:rFonts w:ascii="Times New Roman" w:hAnsi="Times New Roman" w:cs="Times New Roman"/>
                <w:sz w:val="24"/>
                <w:szCs w:val="24"/>
              </w:rPr>
              <w:t>новленными в настоящих Правил</w:t>
            </w:r>
          </w:p>
        </w:tc>
      </w:tr>
      <w:tr w:rsidR="00032DF0" w:rsidRPr="00A8669A" w14:paraId="26AD29C1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272" w14:textId="77777777" w:rsidR="00032DF0" w:rsidRPr="00567E4B" w:rsidRDefault="00032DF0" w:rsidP="008206D7">
            <w:pPr>
              <w:pStyle w:val="af5"/>
              <w:jc w:val="left"/>
              <w:rPr>
                <w:b/>
              </w:rPr>
            </w:pPr>
            <w:r>
              <w:rPr>
                <w:b/>
              </w:rPr>
              <w:t>Сайт МИБ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CD0" w14:textId="7D1407BC" w:rsidR="00032DF0" w:rsidRPr="00A8669A" w:rsidRDefault="00032DF0" w:rsidP="00032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F0">
              <w:rPr>
                <w:rFonts w:ascii="Times New Roman" w:eastAsia="Calibri" w:hAnsi="Times New Roman" w:cs="Times New Roman"/>
                <w:sz w:val="24"/>
              </w:rPr>
              <w:t xml:space="preserve">Официальный сайт </w:t>
            </w:r>
            <w:r w:rsidR="00606C74">
              <w:rPr>
                <w:rFonts w:ascii="Times New Roman" w:eastAsia="Calibri" w:hAnsi="Times New Roman" w:cs="Times New Roman"/>
                <w:sz w:val="24"/>
              </w:rPr>
              <w:t xml:space="preserve">Банка </w:t>
            </w:r>
            <w:r w:rsidRPr="00032DF0">
              <w:rPr>
                <w:rFonts w:ascii="Times New Roman" w:eastAsia="Calibri" w:hAnsi="Times New Roman" w:cs="Times New Roman"/>
                <w:sz w:val="24"/>
              </w:rPr>
              <w:t xml:space="preserve">в информационно-телекоммуникационной сети Интернет, на котором размещается информация о проведении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закупок по Проектам, финансируемым Банком </w:t>
            </w:r>
            <w:r w:rsidRPr="00032DF0">
              <w:rPr>
                <w:rFonts w:ascii="Times New Roman" w:eastAsia="Calibri" w:hAnsi="Times New Roman" w:cs="Times New Roman"/>
                <w:sz w:val="24"/>
              </w:rPr>
              <w:t>(</w:t>
            </w:r>
            <w:hyperlink r:id="rId13" w:history="1">
              <w:r w:rsidRPr="00032DF0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www.iib.int</w:t>
              </w:r>
            </w:hyperlink>
            <w:r w:rsidRPr="00032DF0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6E1160" w:rsidRPr="00A8669A" w14:paraId="28EDDC83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40F" w14:textId="77777777" w:rsidR="006E1160" w:rsidRPr="00A8669A" w:rsidRDefault="006E1160" w:rsidP="00D3364E">
            <w:pPr>
              <w:pStyle w:val="af5"/>
              <w:jc w:val="left"/>
              <w:rPr>
                <w:b/>
              </w:rPr>
            </w:pPr>
            <w:r w:rsidRPr="00A8669A">
              <w:rPr>
                <w:b/>
              </w:rPr>
              <w:t>Соглашение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035" w14:textId="2CD314AC" w:rsidR="006E1160" w:rsidRPr="00A8669A" w:rsidRDefault="006E1160" w:rsidP="00D61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r w:rsidR="00052208" w:rsidRPr="00A8669A">
              <w:rPr>
                <w:rFonts w:ascii="Times New Roman" w:hAnsi="Times New Roman" w:cs="Times New Roman"/>
                <w:sz w:val="24"/>
                <w:szCs w:val="24"/>
              </w:rPr>
              <w:t>между Клиентом</w:t>
            </w:r>
            <w:r w:rsidR="0022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08" w:rsidRPr="00A8669A">
              <w:rPr>
                <w:rFonts w:ascii="Times New Roman" w:hAnsi="Times New Roman" w:cs="Times New Roman"/>
                <w:sz w:val="24"/>
                <w:szCs w:val="24"/>
              </w:rPr>
              <w:t>и Поставщиком</w:t>
            </w:r>
            <w:r w:rsidR="00C6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9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52208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 поставк</w:t>
            </w:r>
            <w:r w:rsidR="003609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2208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или услуг, заключаемое по результатам отбора </w:t>
            </w:r>
            <w:r w:rsidR="007730FA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 w:rsidR="00052208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Проектам, устанавливающее их 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052208" w:rsidRPr="00A866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52208" w:rsidRPr="00A8669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, действия, подлежащие исполнению</w:t>
            </w:r>
            <w:r w:rsidR="003609D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</w:t>
            </w:r>
            <w:r w:rsidR="003609D1">
              <w:rPr>
                <w:rFonts w:ascii="Times New Roman" w:hAnsi="Times New Roman" w:cs="Times New Roman"/>
                <w:sz w:val="24"/>
                <w:szCs w:val="24"/>
              </w:rPr>
              <w:t xml:space="preserve"> сторон по С</w:t>
            </w:r>
            <w:r w:rsidR="007B6E8D">
              <w:rPr>
                <w:rFonts w:ascii="Times New Roman" w:hAnsi="Times New Roman" w:cs="Times New Roman"/>
                <w:sz w:val="24"/>
                <w:szCs w:val="24"/>
              </w:rPr>
              <w:t>оглашению</w:t>
            </w:r>
          </w:p>
        </w:tc>
      </w:tr>
      <w:tr w:rsidR="00806E61" w:rsidRPr="00A8669A" w14:paraId="5EFEC764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FC9" w14:textId="77777777" w:rsidR="00806E61" w:rsidRPr="00A8669A" w:rsidRDefault="00806E61" w:rsidP="00D3364E">
            <w:pPr>
              <w:pStyle w:val="af5"/>
              <w:jc w:val="left"/>
              <w:rPr>
                <w:b/>
              </w:rPr>
            </w:pPr>
            <w:r w:rsidRPr="00A8669A">
              <w:rPr>
                <w:b/>
              </w:rPr>
              <w:t>Поставщик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5D3" w14:textId="6A7C9497" w:rsidR="00806E61" w:rsidRPr="00A8669A" w:rsidRDefault="00806E61" w:rsidP="001F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Лицо, поставляющее товары, работы или услуги по </w:t>
            </w:r>
            <w:r w:rsidR="00C43CC1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Соглашению 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с Клиентом, участник </w:t>
            </w:r>
            <w:r w:rsidR="001F55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акуп</w:t>
            </w:r>
            <w:r w:rsidR="00427F8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. Термин аналогичен терминам: </w:t>
            </w:r>
            <w:r w:rsidR="00794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794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="00794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794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закупки консультационных услуг)</w:t>
            </w:r>
          </w:p>
        </w:tc>
      </w:tr>
      <w:tr w:rsidR="00AC755F" w:rsidRPr="00A8669A" w14:paraId="5D12D575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C10" w14:textId="77777777" w:rsidR="00AC755F" w:rsidRPr="00A8669A" w:rsidRDefault="00AC755F" w:rsidP="00D3364E">
            <w:pPr>
              <w:pStyle w:val="af5"/>
              <w:jc w:val="left"/>
              <w:rPr>
                <w:b/>
              </w:rPr>
            </w:pPr>
            <w:r w:rsidRPr="00A8669A">
              <w:rPr>
                <w:b/>
              </w:rPr>
              <w:t>Проект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1DD" w14:textId="43FC888A" w:rsidR="00AC755F" w:rsidRPr="00A8669A" w:rsidRDefault="00AC755F" w:rsidP="00CF1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Проект, финансируемый </w:t>
            </w:r>
            <w:r w:rsidR="00E11B15" w:rsidRPr="00A8669A">
              <w:rPr>
                <w:rFonts w:ascii="Times New Roman" w:hAnsi="Times New Roman" w:cs="Times New Roman"/>
                <w:sz w:val="24"/>
                <w:szCs w:val="24"/>
              </w:rPr>
              <w:t>или рассматриваемый</w:t>
            </w:r>
            <w:r w:rsidR="00707AD4" w:rsidRPr="00A8669A">
              <w:rPr>
                <w:rFonts w:ascii="Times New Roman" w:hAnsi="Times New Roman" w:cs="Times New Roman"/>
                <w:sz w:val="24"/>
                <w:szCs w:val="24"/>
              </w:rPr>
              <w:t>/предлагаемый</w:t>
            </w:r>
            <w:r w:rsidR="00E11B15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 к финансированию </w:t>
            </w:r>
            <w:r w:rsidR="0099232E">
              <w:rPr>
                <w:rFonts w:ascii="Times New Roman" w:hAnsi="Times New Roman" w:cs="Times New Roman"/>
                <w:sz w:val="24"/>
                <w:szCs w:val="24"/>
              </w:rPr>
              <w:t xml:space="preserve">Кредитно-инвестиционным блоком 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992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69CD" w:rsidRPr="00A8669A" w14:paraId="19E8616E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D21B" w14:textId="77777777" w:rsidR="004969CD" w:rsidRPr="00A8669A" w:rsidRDefault="004969CD" w:rsidP="00D3364E">
            <w:pPr>
              <w:pStyle w:val="af5"/>
              <w:jc w:val="left"/>
              <w:rPr>
                <w:b/>
                <w:bCs/>
              </w:rPr>
            </w:pPr>
            <w:r w:rsidRPr="00A8669A">
              <w:rPr>
                <w:b/>
              </w:rPr>
              <w:t>Финансовый посредник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F29" w14:textId="2BDD578B" w:rsidR="004969CD" w:rsidRPr="00A8669A" w:rsidRDefault="00A27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>Финансовая организация</w:t>
            </w:r>
            <w:r w:rsidR="004969CD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которая </w:t>
            </w:r>
            <w:r w:rsidR="004969CD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="001F5BC3" w:rsidRPr="00A8669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4969CD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9D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7B6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69CD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финансирования </w:t>
            </w:r>
            <w:r w:rsidR="001206D3" w:rsidRPr="00A86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</w:t>
            </w:r>
            <w:r w:rsidR="003029CE" w:rsidRPr="00A8669A">
              <w:rPr>
                <w:rFonts w:ascii="Times New Roman" w:hAnsi="Times New Roman" w:cs="Times New Roman"/>
                <w:sz w:val="24"/>
                <w:szCs w:val="24"/>
              </w:rPr>
              <w:t>частного сектора</w:t>
            </w:r>
          </w:p>
        </w:tc>
      </w:tr>
      <w:tr w:rsidR="00CF7A05" w:rsidRPr="00A8669A" w14:paraId="3C1DEA0C" w14:textId="77777777" w:rsidTr="00DD6491">
        <w:trPr>
          <w:trHeight w:val="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445" w14:textId="4227834D" w:rsidR="00CF7A05" w:rsidRPr="00D93D74" w:rsidRDefault="00CF7A05" w:rsidP="00D3364E">
            <w:pPr>
              <w:pStyle w:val="af5"/>
              <w:jc w:val="left"/>
              <w:rPr>
                <w:b/>
              </w:rPr>
            </w:pPr>
            <w:r w:rsidRPr="00F66313">
              <w:rPr>
                <w:b/>
              </w:rPr>
              <w:t xml:space="preserve">Принцип </w:t>
            </w:r>
            <w:r w:rsidR="003609D1">
              <w:rPr>
                <w:b/>
              </w:rPr>
              <w:t>«</w:t>
            </w:r>
            <w:r w:rsidR="003609D1" w:rsidRPr="00D93D74">
              <w:rPr>
                <w:b/>
              </w:rPr>
              <w:t>arm's length</w:t>
            </w:r>
            <w:r w:rsidR="003609D1">
              <w:rPr>
                <w:b/>
              </w:rPr>
              <w:t>»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D3D" w14:textId="6DA8A477" w:rsidR="00CF7A05" w:rsidRPr="00A8669A" w:rsidRDefault="003609D1" w:rsidP="00D93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равноправия и незаинтересованности сторон</w:t>
            </w:r>
            <w:r w:rsidR="002D107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сделка между аффилированными Клиентом и Поставщиком заключается на рыночных условиях, </w:t>
            </w:r>
            <w:r w:rsidR="002D1070" w:rsidRPr="00F6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приемлемых</w:t>
            </w:r>
            <w:r w:rsidR="007B6E8D" w:rsidRPr="00F6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двух независимых друг от друга участников сделки при </w:t>
            </w:r>
            <w:r w:rsidR="002D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аналогичных </w:t>
            </w:r>
            <w:r w:rsidR="007B6E8D" w:rsidRPr="00F6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обстоятельствах</w:t>
            </w:r>
          </w:p>
        </w:tc>
      </w:tr>
    </w:tbl>
    <w:p w14:paraId="62A89145" w14:textId="77777777" w:rsidR="00E8649A" w:rsidRPr="00186F81" w:rsidRDefault="0066487D" w:rsidP="00544FC7">
      <w:pPr>
        <w:pStyle w:val="1"/>
        <w:numPr>
          <w:ilvl w:val="0"/>
          <w:numId w:val="3"/>
        </w:numPr>
        <w:tabs>
          <w:tab w:val="left" w:pos="426"/>
        </w:tabs>
        <w:spacing w:before="48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</w:pPr>
      <w:bookmarkStart w:id="7" w:name="_Toc529886293"/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ОСНОВНЫЕ ПРИНЦИПЫ</w:t>
      </w:r>
      <w:bookmarkEnd w:id="7"/>
    </w:p>
    <w:p w14:paraId="77D9E5C5" w14:textId="77777777" w:rsidR="009F30D3" w:rsidRPr="00A8669A" w:rsidRDefault="00E8649A" w:rsidP="0066487D">
      <w:pPr>
        <w:pStyle w:val="2"/>
        <w:widowControl w:val="0"/>
        <w:numPr>
          <w:ilvl w:val="1"/>
          <w:numId w:val="4"/>
        </w:numPr>
        <w:suppressLineNumbers/>
        <w:autoSpaceDE w:val="0"/>
        <w:autoSpaceDN w:val="0"/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kern w:val="24"/>
          <w:sz w:val="24"/>
          <w:szCs w:val="24"/>
          <w:lang w:eastAsia="ru-RU"/>
        </w:rPr>
      </w:pPr>
      <w:bookmarkStart w:id="8" w:name="_Toc529886294"/>
      <w:r w:rsidRPr="00A8669A">
        <w:rPr>
          <w:rFonts w:ascii="Times New Roman" w:eastAsia="Times New Roman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О</w:t>
      </w:r>
      <w:r w:rsidR="00800E15" w:rsidRPr="00A8669A">
        <w:rPr>
          <w:rFonts w:ascii="Times New Roman" w:eastAsia="Times New Roman" w:hAnsi="Times New Roman" w:cs="Times New Roman"/>
          <w:b/>
          <w:bCs/>
          <w:color w:val="auto"/>
          <w:kern w:val="24"/>
          <w:sz w:val="24"/>
          <w:szCs w:val="24"/>
          <w:lang w:eastAsia="ru-RU"/>
        </w:rPr>
        <w:t>сновные принципы</w:t>
      </w:r>
      <w:bookmarkEnd w:id="8"/>
    </w:p>
    <w:p w14:paraId="7D50B15F" w14:textId="7EBEE4FD" w:rsidR="00B321CA" w:rsidRPr="00A8669A" w:rsidRDefault="00234A57" w:rsidP="00E011FB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Основной задачей Банка является финансирование и софинансирование в интересах стран-членов экономически обоснованных инвестиционных проектов и программ членов Банка и организаций, осуществляющих свою деятельность на территории стран-членов Банка, имеющих приоритетное значение для развития и диверсификации экономик стран-членов Банка, а также иных проектов, которые соответствуют целям Банка.</w:t>
      </w:r>
      <w:r w:rsidR="003B66E3" w:rsidRPr="00A86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17EA1" w14:textId="77777777" w:rsidR="00B321CA" w:rsidRPr="00A8669A" w:rsidRDefault="00604E82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В</w:t>
      </w:r>
      <w:r w:rsidR="00A5533D" w:rsidRPr="00A8669A">
        <w:rPr>
          <w:rFonts w:ascii="Times New Roman" w:hAnsi="Times New Roman" w:cs="Times New Roman"/>
          <w:sz w:val="24"/>
          <w:szCs w:val="24"/>
        </w:rPr>
        <w:t xml:space="preserve"> основе требований Банка в отношении </w:t>
      </w:r>
      <w:r w:rsidR="00B321CA" w:rsidRPr="00A8669A">
        <w:rPr>
          <w:rFonts w:ascii="Times New Roman" w:hAnsi="Times New Roman" w:cs="Times New Roman"/>
          <w:sz w:val="24"/>
          <w:szCs w:val="24"/>
        </w:rPr>
        <w:t>осуществлени</w:t>
      </w:r>
      <w:r w:rsidR="00A5533D" w:rsidRPr="00A8669A">
        <w:rPr>
          <w:rFonts w:ascii="Times New Roman" w:hAnsi="Times New Roman" w:cs="Times New Roman"/>
          <w:sz w:val="24"/>
          <w:szCs w:val="24"/>
        </w:rPr>
        <w:t>я</w:t>
      </w:r>
      <w:r w:rsidR="00B321CA" w:rsidRPr="00A8669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B61A29" w:rsidRPr="00A8669A">
        <w:rPr>
          <w:rFonts w:ascii="Times New Roman" w:hAnsi="Times New Roman" w:cs="Times New Roman"/>
          <w:sz w:val="24"/>
          <w:szCs w:val="24"/>
        </w:rPr>
        <w:t>ок</w:t>
      </w:r>
      <w:r w:rsidR="00B321C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8E5A4A" w:rsidRPr="00A8669A">
        <w:rPr>
          <w:rFonts w:ascii="Times New Roman" w:hAnsi="Times New Roman" w:cs="Times New Roman"/>
          <w:sz w:val="24"/>
          <w:szCs w:val="24"/>
        </w:rPr>
        <w:t>К</w:t>
      </w:r>
      <w:r w:rsidR="007F6183" w:rsidRPr="00A8669A">
        <w:rPr>
          <w:rFonts w:ascii="Times New Roman" w:hAnsi="Times New Roman" w:cs="Times New Roman"/>
          <w:sz w:val="24"/>
          <w:szCs w:val="24"/>
        </w:rPr>
        <w:t>лиентами</w:t>
      </w:r>
      <w:r w:rsidR="00B321C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A5533D" w:rsidRPr="00A8669A">
        <w:rPr>
          <w:rFonts w:ascii="Times New Roman" w:hAnsi="Times New Roman" w:cs="Times New Roman"/>
          <w:sz w:val="24"/>
          <w:szCs w:val="24"/>
        </w:rPr>
        <w:t>Банка</w:t>
      </w:r>
      <w:r w:rsidR="00B321C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8E3475" w:rsidRPr="00A8669A">
        <w:rPr>
          <w:rFonts w:ascii="Times New Roman" w:hAnsi="Times New Roman" w:cs="Times New Roman"/>
          <w:sz w:val="24"/>
          <w:szCs w:val="24"/>
        </w:rPr>
        <w:t xml:space="preserve">лежат </w:t>
      </w:r>
      <w:r w:rsidR="00B321CA" w:rsidRPr="00A8669A">
        <w:rPr>
          <w:rFonts w:ascii="Times New Roman" w:hAnsi="Times New Roman" w:cs="Times New Roman"/>
          <w:sz w:val="24"/>
          <w:szCs w:val="24"/>
        </w:rPr>
        <w:t>следующи</w:t>
      </w:r>
      <w:r w:rsidR="00A5533D" w:rsidRPr="00A8669A">
        <w:rPr>
          <w:rFonts w:ascii="Times New Roman" w:hAnsi="Times New Roman" w:cs="Times New Roman"/>
          <w:sz w:val="24"/>
          <w:szCs w:val="24"/>
        </w:rPr>
        <w:t>е</w:t>
      </w:r>
      <w:r w:rsidR="00B321CA" w:rsidRPr="00A8669A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A5533D" w:rsidRPr="00A8669A">
        <w:rPr>
          <w:rFonts w:ascii="Times New Roman" w:hAnsi="Times New Roman" w:cs="Times New Roman"/>
          <w:sz w:val="24"/>
          <w:szCs w:val="24"/>
        </w:rPr>
        <w:t>ы</w:t>
      </w:r>
      <w:r w:rsidR="00B321CA" w:rsidRPr="00A8669A">
        <w:rPr>
          <w:rFonts w:ascii="Times New Roman" w:hAnsi="Times New Roman" w:cs="Times New Roman"/>
          <w:sz w:val="24"/>
          <w:szCs w:val="24"/>
        </w:rPr>
        <w:t>:</w:t>
      </w:r>
    </w:p>
    <w:p w14:paraId="0353965F" w14:textId="40EC8E47" w:rsidR="00B321CA" w:rsidRPr="00A8669A" w:rsidRDefault="00B321CA" w:rsidP="00B61A29">
      <w:pPr>
        <w:pStyle w:val="a3"/>
        <w:numPr>
          <w:ilvl w:val="3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b/>
          <w:i/>
          <w:sz w:val="24"/>
          <w:szCs w:val="24"/>
        </w:rPr>
        <w:t>Экономия и эффективность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Закупка осуществляется наиболее выгодным и эффективным для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A8669A">
        <w:rPr>
          <w:rFonts w:ascii="Times New Roman" w:hAnsi="Times New Roman" w:cs="Times New Roman"/>
          <w:sz w:val="24"/>
          <w:szCs w:val="24"/>
        </w:rPr>
        <w:t>способом</w:t>
      </w:r>
      <w:r w:rsidR="00F061B1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анализа существенных условий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>акупки (цена, качество, сроки поставки и др</w:t>
      </w:r>
      <w:r w:rsidR="002D1070">
        <w:rPr>
          <w:rFonts w:ascii="Times New Roman" w:hAnsi="Times New Roman" w:cs="Times New Roman"/>
          <w:sz w:val="24"/>
          <w:szCs w:val="24"/>
        </w:rPr>
        <w:t>угие условия</w:t>
      </w:r>
      <w:r w:rsidRPr="00A8669A">
        <w:rPr>
          <w:rFonts w:ascii="Times New Roman" w:hAnsi="Times New Roman" w:cs="Times New Roman"/>
          <w:sz w:val="24"/>
          <w:szCs w:val="24"/>
        </w:rPr>
        <w:t xml:space="preserve">) и </w:t>
      </w:r>
      <w:r w:rsidR="00902E5A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="007730FA" w:rsidRPr="00A8669A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A8669A">
        <w:rPr>
          <w:rFonts w:ascii="Times New Roman" w:hAnsi="Times New Roman" w:cs="Times New Roman"/>
          <w:sz w:val="24"/>
          <w:szCs w:val="24"/>
        </w:rPr>
        <w:t>(</w:t>
      </w:r>
      <w:r w:rsidR="00F061B1">
        <w:rPr>
          <w:rFonts w:ascii="Times New Roman" w:hAnsi="Times New Roman" w:cs="Times New Roman"/>
          <w:sz w:val="24"/>
          <w:szCs w:val="24"/>
        </w:rPr>
        <w:t>наличие соответствующих квалификации и</w:t>
      </w:r>
      <w:r w:rsidR="00902E5A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2D1070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2D1070">
        <w:rPr>
          <w:rFonts w:ascii="Times New Roman" w:hAnsi="Times New Roman" w:cs="Times New Roman"/>
          <w:sz w:val="24"/>
          <w:szCs w:val="24"/>
        </w:rPr>
        <w:t xml:space="preserve">предоставляемые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гарантии, </w:t>
      </w:r>
      <w:r w:rsidR="002D1070">
        <w:rPr>
          <w:rFonts w:ascii="Times New Roman" w:hAnsi="Times New Roman" w:cs="Times New Roman"/>
          <w:sz w:val="24"/>
          <w:szCs w:val="24"/>
        </w:rPr>
        <w:t xml:space="preserve">деловая </w:t>
      </w:r>
      <w:r w:rsidRPr="00A8669A">
        <w:rPr>
          <w:rFonts w:ascii="Times New Roman" w:hAnsi="Times New Roman" w:cs="Times New Roman"/>
          <w:sz w:val="24"/>
          <w:szCs w:val="24"/>
        </w:rPr>
        <w:t>репутация и др</w:t>
      </w:r>
      <w:r w:rsidR="002D1070">
        <w:rPr>
          <w:rFonts w:ascii="Times New Roman" w:hAnsi="Times New Roman" w:cs="Times New Roman"/>
          <w:sz w:val="24"/>
          <w:szCs w:val="24"/>
        </w:rPr>
        <w:t>угие критерии</w:t>
      </w:r>
      <w:r w:rsidRPr="00A8669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BC709C" w14:textId="1063AD9C" w:rsidR="00B321CA" w:rsidRPr="00A8669A" w:rsidRDefault="00B321CA" w:rsidP="008C0D5B">
      <w:pPr>
        <w:pStyle w:val="a3"/>
        <w:numPr>
          <w:ilvl w:val="3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b/>
          <w:i/>
          <w:sz w:val="24"/>
          <w:szCs w:val="24"/>
        </w:rPr>
        <w:t>Соответствие рынку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Закупка осуществляется способом, наиболее приемлемым </w:t>
      </w:r>
      <w:r w:rsidR="00F061B1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A8669A">
        <w:rPr>
          <w:rFonts w:ascii="Times New Roman" w:hAnsi="Times New Roman" w:cs="Times New Roman"/>
          <w:sz w:val="24"/>
          <w:szCs w:val="24"/>
        </w:rPr>
        <w:t>существующих рыночных условий.</w:t>
      </w:r>
    </w:p>
    <w:p w14:paraId="3038F00F" w14:textId="5BAEF6B0" w:rsidR="00B321CA" w:rsidRPr="00A8669A" w:rsidRDefault="00B321CA" w:rsidP="008C0D5B">
      <w:pPr>
        <w:pStyle w:val="a3"/>
        <w:numPr>
          <w:ilvl w:val="3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b/>
          <w:i/>
          <w:sz w:val="24"/>
          <w:szCs w:val="24"/>
        </w:rPr>
        <w:t>Обеспечение конкуренции</w:t>
      </w:r>
      <w:r w:rsidR="00063457" w:rsidRPr="00F66313">
        <w:rPr>
          <w:rFonts w:ascii="Times New Roman" w:hAnsi="Times New Roman" w:cs="Times New Roman"/>
          <w:b/>
          <w:i/>
          <w:sz w:val="24"/>
          <w:szCs w:val="24"/>
        </w:rPr>
        <w:t>, равноправи</w:t>
      </w:r>
      <w:r w:rsidR="00C76972" w:rsidRPr="00F6631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063457" w:rsidRPr="00F66313">
        <w:rPr>
          <w:rFonts w:ascii="Times New Roman" w:hAnsi="Times New Roman" w:cs="Times New Roman"/>
          <w:b/>
          <w:i/>
          <w:sz w:val="24"/>
          <w:szCs w:val="24"/>
        </w:rPr>
        <w:t xml:space="preserve"> и справедливост</w:t>
      </w:r>
      <w:r w:rsidR="00C76972" w:rsidRPr="00F6631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B06C53" w:rsidRPr="00B24334">
        <w:rPr>
          <w:rFonts w:ascii="Times New Roman" w:hAnsi="Times New Roman" w:cs="Times New Roman"/>
          <w:sz w:val="24"/>
          <w:szCs w:val="24"/>
        </w:rPr>
        <w:t xml:space="preserve">Осуществляя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B06C53" w:rsidRPr="006C73B8">
        <w:rPr>
          <w:rFonts w:ascii="Times New Roman" w:hAnsi="Times New Roman" w:cs="Times New Roman"/>
          <w:sz w:val="24"/>
          <w:szCs w:val="24"/>
        </w:rPr>
        <w:t xml:space="preserve">акупку, </w:t>
      </w:r>
      <w:r w:rsidR="00B06C53" w:rsidRPr="00F66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Клиент не должен совершать действия, которые могут привести к недопущению, ограничению или устранению конкуренции </w:t>
      </w:r>
      <w:r w:rsidR="00B06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Поставщиков </w:t>
      </w:r>
      <w:r w:rsidR="00B06C53" w:rsidRPr="00F66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</w:t>
      </w:r>
      <w:r w:rsidR="001F558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B06C53" w:rsidRPr="00F66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акупки, обеспечивая тем самым развитие добросовестной конкуренции. </w:t>
      </w:r>
    </w:p>
    <w:p w14:paraId="135E42B3" w14:textId="5A5DE918" w:rsidR="00B321CA" w:rsidRPr="00A8669A" w:rsidRDefault="00B321CA" w:rsidP="008C0D5B">
      <w:pPr>
        <w:pStyle w:val="a3"/>
        <w:numPr>
          <w:ilvl w:val="3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требованиям </w:t>
      </w:r>
      <w:r w:rsidR="008E5A4A" w:rsidRPr="00F6631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66313">
        <w:rPr>
          <w:rFonts w:ascii="Times New Roman" w:hAnsi="Times New Roman" w:cs="Times New Roman"/>
          <w:b/>
          <w:i/>
          <w:sz w:val="24"/>
          <w:szCs w:val="24"/>
        </w:rPr>
        <w:t>роекта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Закупка осуществляется своевременно и с учетом потребностей </w:t>
      </w:r>
      <w:r w:rsidR="008E5A4A" w:rsidRPr="00A8669A">
        <w:rPr>
          <w:rFonts w:ascii="Times New Roman" w:hAnsi="Times New Roman" w:cs="Times New Roman"/>
          <w:sz w:val="24"/>
          <w:szCs w:val="24"/>
        </w:rPr>
        <w:t>П</w:t>
      </w:r>
      <w:r w:rsidRPr="00A8669A">
        <w:rPr>
          <w:rFonts w:ascii="Times New Roman" w:hAnsi="Times New Roman" w:cs="Times New Roman"/>
          <w:sz w:val="24"/>
          <w:szCs w:val="24"/>
        </w:rPr>
        <w:t xml:space="preserve">роекта, </w:t>
      </w:r>
      <w:r w:rsidR="00902E5A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A8669A">
        <w:rPr>
          <w:rFonts w:ascii="Times New Roman" w:hAnsi="Times New Roman" w:cs="Times New Roman"/>
          <w:sz w:val="24"/>
          <w:szCs w:val="24"/>
        </w:rPr>
        <w:t>соответств</w:t>
      </w:r>
      <w:r w:rsidR="00902E5A">
        <w:rPr>
          <w:rFonts w:ascii="Times New Roman" w:hAnsi="Times New Roman" w:cs="Times New Roman"/>
          <w:sz w:val="24"/>
          <w:szCs w:val="24"/>
        </w:rPr>
        <w:t>овать</w:t>
      </w:r>
      <w:r w:rsidRPr="00A8669A">
        <w:rPr>
          <w:rFonts w:ascii="Times New Roman" w:hAnsi="Times New Roman" w:cs="Times New Roman"/>
          <w:sz w:val="24"/>
          <w:szCs w:val="24"/>
        </w:rPr>
        <w:t xml:space="preserve"> его основным требованиям, условиям и стадиям реализации. </w:t>
      </w:r>
    </w:p>
    <w:p w14:paraId="223178F0" w14:textId="7CAF8108" w:rsidR="00B321CA" w:rsidRPr="00D123BC" w:rsidRDefault="00B321CA" w:rsidP="008C0D5B">
      <w:pPr>
        <w:pStyle w:val="a3"/>
        <w:numPr>
          <w:ilvl w:val="3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b/>
          <w:i/>
          <w:sz w:val="24"/>
          <w:szCs w:val="24"/>
        </w:rPr>
        <w:t>Добросовестность и прозрачность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Закупка осуществляется квалифицированными сотрудниками, демонстрирующими высокие этические стандарты. </w:t>
      </w:r>
      <w:r w:rsidR="007F6183" w:rsidRPr="00A8669A">
        <w:rPr>
          <w:rFonts w:ascii="Times New Roman" w:hAnsi="Times New Roman" w:cs="Times New Roman"/>
          <w:sz w:val="24"/>
          <w:szCs w:val="24"/>
        </w:rPr>
        <w:t>Клиент</w:t>
      </w:r>
      <w:r w:rsidRPr="00A8669A">
        <w:rPr>
          <w:rFonts w:ascii="Times New Roman" w:hAnsi="Times New Roman" w:cs="Times New Roman"/>
          <w:sz w:val="24"/>
          <w:szCs w:val="24"/>
        </w:rPr>
        <w:t xml:space="preserve"> стремится обеспечить наличие необходим</w:t>
      </w:r>
      <w:r w:rsidR="007F6183" w:rsidRPr="00A8669A">
        <w:rPr>
          <w:rFonts w:ascii="Times New Roman" w:hAnsi="Times New Roman" w:cs="Times New Roman"/>
          <w:sz w:val="24"/>
          <w:szCs w:val="24"/>
        </w:rPr>
        <w:t>ого</w:t>
      </w:r>
      <w:r w:rsidRPr="00A8669A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7F6183" w:rsidRPr="00A8669A">
        <w:rPr>
          <w:rFonts w:ascii="Times New Roman" w:hAnsi="Times New Roman" w:cs="Times New Roman"/>
          <w:sz w:val="24"/>
          <w:szCs w:val="24"/>
        </w:rPr>
        <w:t>его</w:t>
      </w:r>
      <w:r w:rsidRPr="00A8669A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F6183" w:rsidRPr="00A8669A">
        <w:rPr>
          <w:rFonts w:ascii="Times New Roman" w:hAnsi="Times New Roman" w:cs="Times New Roman"/>
          <w:sz w:val="24"/>
          <w:szCs w:val="24"/>
        </w:rPr>
        <w:t>я</w:t>
      </w:r>
      <w:r w:rsidRPr="00A8669A">
        <w:rPr>
          <w:rFonts w:ascii="Times New Roman" w:hAnsi="Times New Roman" w:cs="Times New Roman"/>
          <w:sz w:val="24"/>
          <w:szCs w:val="24"/>
        </w:rPr>
        <w:t xml:space="preserve"> для выявления и предотвращения рисков </w:t>
      </w:r>
      <w:r w:rsidR="00C532DE" w:rsidRPr="00D123BC">
        <w:rPr>
          <w:rFonts w:ascii="Times New Roman" w:hAnsi="Times New Roman" w:cs="Times New Roman"/>
          <w:sz w:val="24"/>
          <w:szCs w:val="24"/>
        </w:rPr>
        <w:t>З</w:t>
      </w:r>
      <w:r w:rsidRPr="00D123BC">
        <w:rPr>
          <w:rFonts w:ascii="Times New Roman" w:hAnsi="Times New Roman" w:cs="Times New Roman"/>
          <w:sz w:val="24"/>
          <w:szCs w:val="24"/>
        </w:rPr>
        <w:t xml:space="preserve">апрещенных практик. Информация о </w:t>
      </w:r>
      <w:r w:rsidR="001F558B" w:rsidRPr="00D123BC">
        <w:rPr>
          <w:rFonts w:ascii="Times New Roman" w:hAnsi="Times New Roman" w:cs="Times New Roman"/>
          <w:sz w:val="24"/>
          <w:szCs w:val="24"/>
        </w:rPr>
        <w:t>з</w:t>
      </w:r>
      <w:r w:rsidRPr="00D123BC">
        <w:rPr>
          <w:rFonts w:ascii="Times New Roman" w:hAnsi="Times New Roman" w:cs="Times New Roman"/>
          <w:sz w:val="24"/>
          <w:szCs w:val="24"/>
        </w:rPr>
        <w:t xml:space="preserve">акупке хранится надлежащим образом и может быть предоставлена </w:t>
      </w:r>
      <w:r w:rsidR="00B06C53" w:rsidRPr="00D123BC">
        <w:rPr>
          <w:rFonts w:ascii="Times New Roman" w:hAnsi="Times New Roman" w:cs="Times New Roman"/>
          <w:sz w:val="24"/>
          <w:szCs w:val="24"/>
        </w:rPr>
        <w:t xml:space="preserve">в разумные сроки </w:t>
      </w:r>
      <w:r w:rsidRPr="00D123BC">
        <w:rPr>
          <w:rFonts w:ascii="Times New Roman" w:hAnsi="Times New Roman" w:cs="Times New Roman"/>
          <w:sz w:val="24"/>
          <w:szCs w:val="24"/>
        </w:rPr>
        <w:t>по запросу</w:t>
      </w:r>
      <w:r w:rsidR="00B06C53" w:rsidRPr="00D123BC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D123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95398" w14:textId="04C22CD8" w:rsidR="00063457" w:rsidRPr="00D123BC" w:rsidRDefault="00063457" w:rsidP="008C0D5B">
      <w:pPr>
        <w:pStyle w:val="a3"/>
        <w:numPr>
          <w:ilvl w:val="3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b/>
          <w:i/>
          <w:sz w:val="24"/>
          <w:szCs w:val="24"/>
        </w:rPr>
        <w:t>Содействие устойчивому развитию</w:t>
      </w:r>
      <w:r w:rsidRPr="00D123BC">
        <w:rPr>
          <w:rFonts w:ascii="Times New Roman" w:hAnsi="Times New Roman" w:cs="Times New Roman"/>
          <w:sz w:val="24"/>
          <w:szCs w:val="24"/>
        </w:rPr>
        <w:t>. Осуществляя свою деятельность, Банк стремится содействовать долгосрочному экономическому, экологическому и социальному прогрессу стран-членов с целью достижения ими устойчивого развития посредством ответственной деловой практики.</w:t>
      </w:r>
    </w:p>
    <w:p w14:paraId="1E08E834" w14:textId="76CD4D45" w:rsidR="003B66E3" w:rsidRPr="00A8669A" w:rsidRDefault="003B66E3" w:rsidP="00E011FB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>Банк отдает предпочтение финансированию тех</w:t>
      </w:r>
      <w:r w:rsidR="00B06C53" w:rsidRPr="00D123BC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D123BC">
        <w:rPr>
          <w:rFonts w:ascii="Times New Roman" w:hAnsi="Times New Roman" w:cs="Times New Roman"/>
          <w:sz w:val="24"/>
          <w:szCs w:val="24"/>
        </w:rPr>
        <w:t xml:space="preserve">, которые предполагают закупку </w:t>
      </w:r>
      <w:r w:rsidR="007D7F55" w:rsidRPr="00D123BC">
        <w:rPr>
          <w:rFonts w:ascii="Times New Roman" w:hAnsi="Times New Roman" w:cs="Times New Roman"/>
          <w:sz w:val="24"/>
          <w:szCs w:val="24"/>
        </w:rPr>
        <w:t>товаров, работ</w:t>
      </w:r>
      <w:r w:rsidRPr="00D123BC">
        <w:rPr>
          <w:rFonts w:ascii="Times New Roman" w:hAnsi="Times New Roman" w:cs="Times New Roman"/>
          <w:sz w:val="24"/>
          <w:szCs w:val="24"/>
        </w:rPr>
        <w:t xml:space="preserve"> и услуг, имеющих происхождение в странах-членах Банка. Финансирование закупок товаров, работ и услуг</w:t>
      </w:r>
      <w:r w:rsidR="00B06C53" w:rsidRPr="00D123BC">
        <w:rPr>
          <w:rFonts w:ascii="Times New Roman" w:hAnsi="Times New Roman" w:cs="Times New Roman"/>
          <w:sz w:val="24"/>
          <w:szCs w:val="24"/>
        </w:rPr>
        <w:t>,</w:t>
      </w:r>
      <w:r w:rsidR="00B06C53">
        <w:rPr>
          <w:rFonts w:ascii="Times New Roman" w:hAnsi="Times New Roman" w:cs="Times New Roman"/>
          <w:sz w:val="24"/>
          <w:szCs w:val="24"/>
        </w:rPr>
        <w:t xml:space="preserve"> происходящих</w:t>
      </w:r>
      <w:r w:rsidRPr="00A8669A">
        <w:rPr>
          <w:rFonts w:ascii="Times New Roman" w:hAnsi="Times New Roman" w:cs="Times New Roman"/>
          <w:sz w:val="24"/>
          <w:szCs w:val="24"/>
        </w:rPr>
        <w:t xml:space="preserve"> из </w:t>
      </w:r>
      <w:r w:rsidR="00C76972">
        <w:rPr>
          <w:rFonts w:ascii="Times New Roman" w:hAnsi="Times New Roman" w:cs="Times New Roman"/>
          <w:sz w:val="24"/>
          <w:szCs w:val="24"/>
        </w:rPr>
        <w:t xml:space="preserve">третьих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стран допускается </w:t>
      </w:r>
      <w:r w:rsidR="00B06C5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8669A">
        <w:rPr>
          <w:rFonts w:ascii="Times New Roman" w:hAnsi="Times New Roman" w:cs="Times New Roman"/>
          <w:sz w:val="24"/>
          <w:szCs w:val="24"/>
        </w:rPr>
        <w:t xml:space="preserve">в случае получения Клиентом очевидного конкурентного преимущества </w:t>
      </w:r>
      <w:r w:rsidR="008D0CEB">
        <w:rPr>
          <w:rFonts w:ascii="Times New Roman" w:hAnsi="Times New Roman" w:cs="Times New Roman"/>
          <w:sz w:val="24"/>
          <w:szCs w:val="24"/>
        </w:rPr>
        <w:t xml:space="preserve">при закупке таких товаров, работ или услуг,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или </w:t>
      </w:r>
      <w:r w:rsidR="008D0CEB">
        <w:rPr>
          <w:rFonts w:ascii="Times New Roman" w:hAnsi="Times New Roman" w:cs="Times New Roman"/>
          <w:sz w:val="24"/>
          <w:szCs w:val="24"/>
        </w:rPr>
        <w:t xml:space="preserve">в случае получения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более выгодных ценовых </w:t>
      </w:r>
      <w:r w:rsidR="00B06C53">
        <w:rPr>
          <w:rFonts w:ascii="Times New Roman" w:hAnsi="Times New Roman" w:cs="Times New Roman"/>
          <w:sz w:val="24"/>
          <w:szCs w:val="24"/>
        </w:rPr>
        <w:t>и</w:t>
      </w:r>
      <w:r w:rsidR="00B06C53" w:rsidRPr="00F66313">
        <w:rPr>
          <w:rFonts w:ascii="Times New Roman" w:hAnsi="Times New Roman" w:cs="Times New Roman"/>
          <w:sz w:val="24"/>
          <w:szCs w:val="24"/>
        </w:rPr>
        <w:t>/</w:t>
      </w:r>
      <w:r w:rsidRPr="00A8669A">
        <w:rPr>
          <w:rFonts w:ascii="Times New Roman" w:hAnsi="Times New Roman" w:cs="Times New Roman"/>
          <w:sz w:val="24"/>
          <w:szCs w:val="24"/>
        </w:rPr>
        <w:t xml:space="preserve">или качественных предложений. </w:t>
      </w:r>
    </w:p>
    <w:p w14:paraId="56C0E1A4" w14:textId="50288DBE" w:rsidR="00100629" w:rsidRPr="00A8669A" w:rsidRDefault="00100629" w:rsidP="00E011FB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D0CEB">
        <w:rPr>
          <w:rFonts w:ascii="Times New Roman" w:hAnsi="Times New Roman" w:cs="Times New Roman"/>
          <w:sz w:val="24"/>
          <w:szCs w:val="24"/>
        </w:rPr>
        <w:t xml:space="preserve">реализации технически </w:t>
      </w:r>
      <w:r w:rsidRPr="00A8669A">
        <w:rPr>
          <w:rFonts w:ascii="Times New Roman" w:hAnsi="Times New Roman" w:cs="Times New Roman"/>
          <w:sz w:val="24"/>
          <w:szCs w:val="24"/>
        </w:rPr>
        <w:t>сложных</w:t>
      </w:r>
      <w:r w:rsidR="00902E5A">
        <w:rPr>
          <w:rFonts w:ascii="Times New Roman" w:hAnsi="Times New Roman" w:cs="Times New Roman"/>
          <w:sz w:val="24"/>
          <w:szCs w:val="24"/>
        </w:rPr>
        <w:t xml:space="preserve"> и/или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ресурсоемких </w:t>
      </w:r>
      <w:r w:rsidR="00D11F74" w:rsidRPr="00A8669A">
        <w:rPr>
          <w:rFonts w:ascii="Times New Roman" w:hAnsi="Times New Roman" w:cs="Times New Roman"/>
          <w:sz w:val="24"/>
          <w:szCs w:val="24"/>
        </w:rPr>
        <w:t>Проектов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7F285D" w:rsidRPr="00A8669A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A8669A">
        <w:rPr>
          <w:rFonts w:ascii="Times New Roman" w:hAnsi="Times New Roman" w:cs="Times New Roman"/>
          <w:sz w:val="24"/>
          <w:szCs w:val="24"/>
        </w:rPr>
        <w:t xml:space="preserve">может рекомендовать использовать </w:t>
      </w:r>
      <w:r w:rsidR="00C22D10" w:rsidRPr="00A8669A">
        <w:rPr>
          <w:rFonts w:ascii="Times New Roman" w:hAnsi="Times New Roman" w:cs="Times New Roman"/>
          <w:sz w:val="24"/>
          <w:szCs w:val="24"/>
        </w:rPr>
        <w:t>способы закупок</w:t>
      </w:r>
      <w:r w:rsidRPr="00A8669A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="00A17ED7" w:rsidRPr="00A8669A">
        <w:rPr>
          <w:rFonts w:ascii="Times New Roman" w:hAnsi="Times New Roman" w:cs="Times New Roman"/>
          <w:sz w:val="24"/>
          <w:szCs w:val="24"/>
        </w:rPr>
        <w:t>национальным законодательством</w:t>
      </w:r>
      <w:r w:rsidR="00902E5A">
        <w:rPr>
          <w:rFonts w:ascii="Times New Roman" w:hAnsi="Times New Roman" w:cs="Times New Roman"/>
          <w:sz w:val="24"/>
          <w:szCs w:val="24"/>
        </w:rPr>
        <w:t xml:space="preserve"> стран-членов</w:t>
      </w:r>
      <w:r w:rsidR="00A17ED7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76972">
        <w:rPr>
          <w:rFonts w:ascii="Times New Roman" w:hAnsi="Times New Roman" w:cs="Times New Roman"/>
          <w:sz w:val="24"/>
          <w:szCs w:val="24"/>
        </w:rPr>
        <w:t>(</w:t>
      </w:r>
      <w:r w:rsidRPr="00A8669A">
        <w:rPr>
          <w:rFonts w:ascii="Times New Roman" w:hAnsi="Times New Roman" w:cs="Times New Roman"/>
          <w:sz w:val="24"/>
          <w:szCs w:val="24"/>
        </w:rPr>
        <w:t xml:space="preserve">для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631F3B" w:rsidRPr="00A8669A">
        <w:rPr>
          <w:rFonts w:ascii="Times New Roman" w:hAnsi="Times New Roman" w:cs="Times New Roman"/>
          <w:sz w:val="24"/>
          <w:szCs w:val="24"/>
        </w:rPr>
        <w:t>государственного сектора</w:t>
      </w:r>
      <w:r w:rsidR="00C76972">
        <w:rPr>
          <w:rFonts w:ascii="Times New Roman" w:hAnsi="Times New Roman" w:cs="Times New Roman"/>
          <w:sz w:val="24"/>
          <w:szCs w:val="24"/>
        </w:rPr>
        <w:t>)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или иные </w:t>
      </w:r>
      <w:r w:rsidR="00C22D10" w:rsidRPr="00A8669A">
        <w:rPr>
          <w:rFonts w:ascii="Times New Roman" w:hAnsi="Times New Roman" w:cs="Times New Roman"/>
          <w:sz w:val="24"/>
          <w:szCs w:val="24"/>
        </w:rPr>
        <w:t>способы закупок</w:t>
      </w:r>
      <w:r w:rsidRPr="00A8669A">
        <w:rPr>
          <w:rFonts w:ascii="Times New Roman" w:hAnsi="Times New Roman" w:cs="Times New Roman"/>
          <w:sz w:val="24"/>
          <w:szCs w:val="24"/>
        </w:rPr>
        <w:t>, рекомендованные международными организациями.</w:t>
      </w:r>
    </w:p>
    <w:p w14:paraId="409D26BF" w14:textId="77777777" w:rsidR="00675E5D" w:rsidRPr="00A8669A" w:rsidRDefault="00675E5D" w:rsidP="00E011FB">
      <w:pPr>
        <w:pStyle w:val="a3"/>
        <w:autoSpaceDE w:val="0"/>
        <w:autoSpaceDN w:val="0"/>
        <w:adjustRightInd w:val="0"/>
        <w:spacing w:before="6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E442E1" w14:textId="77777777" w:rsidR="005A3644" w:rsidRPr="00F66313" w:rsidRDefault="00D65871" w:rsidP="00E011FB">
      <w:pPr>
        <w:pStyle w:val="1"/>
        <w:numPr>
          <w:ilvl w:val="1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29886295"/>
      <w:r w:rsidRPr="00A8669A">
        <w:rPr>
          <w:rFonts w:ascii="Times New Roman" w:hAnsi="Times New Roman" w:cs="Times New Roman"/>
          <w:b/>
          <w:color w:val="auto"/>
          <w:sz w:val="24"/>
          <w:szCs w:val="24"/>
        </w:rPr>
        <w:t>Взаимоотношения К</w:t>
      </w:r>
      <w:r w:rsidR="0008412A" w:rsidRPr="00A8669A">
        <w:rPr>
          <w:rFonts w:ascii="Times New Roman" w:hAnsi="Times New Roman" w:cs="Times New Roman"/>
          <w:b/>
          <w:color w:val="auto"/>
          <w:sz w:val="24"/>
          <w:szCs w:val="24"/>
        </w:rPr>
        <w:t>лиента и Банка</w:t>
      </w:r>
      <w:bookmarkEnd w:id="9"/>
    </w:p>
    <w:p w14:paraId="3AE6953E" w14:textId="47916F93" w:rsidR="0091766D" w:rsidRPr="00D123BC" w:rsidRDefault="0091766D" w:rsidP="00E011FB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Настоящ</w:t>
      </w:r>
      <w:r w:rsidR="00214132">
        <w:rPr>
          <w:rFonts w:ascii="Times New Roman" w:hAnsi="Times New Roman" w:cs="Times New Roman"/>
          <w:sz w:val="24"/>
          <w:szCs w:val="24"/>
        </w:rPr>
        <w:t>ие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214132">
        <w:rPr>
          <w:rFonts w:ascii="Times New Roman" w:hAnsi="Times New Roman" w:cs="Times New Roman"/>
          <w:sz w:val="24"/>
          <w:szCs w:val="24"/>
        </w:rPr>
        <w:t>равила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8D0CEB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Pr="00A8669A">
        <w:rPr>
          <w:rFonts w:ascii="Times New Roman" w:hAnsi="Times New Roman" w:cs="Times New Roman"/>
          <w:sz w:val="24"/>
          <w:szCs w:val="24"/>
        </w:rPr>
        <w:t xml:space="preserve">основные принципы и правила, </w:t>
      </w:r>
      <w:r w:rsidR="00CF7A05">
        <w:rPr>
          <w:rFonts w:ascii="Times New Roman" w:hAnsi="Times New Roman" w:cs="Times New Roman"/>
          <w:sz w:val="24"/>
          <w:szCs w:val="24"/>
        </w:rPr>
        <w:t xml:space="preserve">регулирующие </w:t>
      </w:r>
      <w:r w:rsidR="00E33E6E">
        <w:rPr>
          <w:rFonts w:ascii="Times New Roman" w:hAnsi="Times New Roman" w:cs="Times New Roman"/>
          <w:sz w:val="24"/>
          <w:szCs w:val="24"/>
        </w:rPr>
        <w:t>закупки</w:t>
      </w:r>
      <w:r w:rsidR="00CF7A05">
        <w:rPr>
          <w:rFonts w:ascii="Times New Roman" w:hAnsi="Times New Roman" w:cs="Times New Roman"/>
          <w:sz w:val="24"/>
          <w:szCs w:val="24"/>
        </w:rPr>
        <w:t>, связанные с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D65871" w:rsidRPr="00A8669A">
        <w:rPr>
          <w:rFonts w:ascii="Times New Roman" w:hAnsi="Times New Roman" w:cs="Times New Roman"/>
          <w:sz w:val="24"/>
          <w:szCs w:val="24"/>
        </w:rPr>
        <w:t>П</w:t>
      </w:r>
      <w:r w:rsidRPr="00A8669A">
        <w:rPr>
          <w:rFonts w:ascii="Times New Roman" w:hAnsi="Times New Roman" w:cs="Times New Roman"/>
          <w:sz w:val="24"/>
          <w:szCs w:val="24"/>
        </w:rPr>
        <w:t>роектам</w:t>
      </w:r>
      <w:r w:rsidR="00CF7A05">
        <w:rPr>
          <w:rFonts w:ascii="Times New Roman" w:hAnsi="Times New Roman" w:cs="Times New Roman"/>
          <w:sz w:val="24"/>
          <w:szCs w:val="24"/>
        </w:rPr>
        <w:t>и</w:t>
      </w:r>
      <w:r w:rsidRPr="00A8669A">
        <w:rPr>
          <w:rFonts w:ascii="Times New Roman" w:hAnsi="Times New Roman" w:cs="Times New Roman"/>
          <w:sz w:val="24"/>
          <w:szCs w:val="24"/>
        </w:rPr>
        <w:t>, финансируемым</w:t>
      </w:r>
      <w:r w:rsidR="00CF7A05">
        <w:rPr>
          <w:rFonts w:ascii="Times New Roman" w:hAnsi="Times New Roman" w:cs="Times New Roman"/>
          <w:sz w:val="24"/>
          <w:szCs w:val="24"/>
        </w:rPr>
        <w:t>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Банком. Права и обязанности </w:t>
      </w:r>
      <w:r w:rsidRPr="00D123BC">
        <w:rPr>
          <w:rFonts w:ascii="Times New Roman" w:hAnsi="Times New Roman" w:cs="Times New Roman"/>
          <w:sz w:val="24"/>
          <w:szCs w:val="24"/>
        </w:rPr>
        <w:t xml:space="preserve">сторон по реализации </w:t>
      </w:r>
      <w:r w:rsidR="00D65871" w:rsidRPr="00D123BC">
        <w:rPr>
          <w:rFonts w:ascii="Times New Roman" w:hAnsi="Times New Roman" w:cs="Times New Roman"/>
          <w:sz w:val="24"/>
          <w:szCs w:val="24"/>
        </w:rPr>
        <w:t>П</w:t>
      </w:r>
      <w:r w:rsidRPr="00D123BC">
        <w:rPr>
          <w:rFonts w:ascii="Times New Roman" w:hAnsi="Times New Roman" w:cs="Times New Roman"/>
          <w:sz w:val="24"/>
          <w:szCs w:val="24"/>
        </w:rPr>
        <w:t xml:space="preserve">роекта устанавливаются соответствующими </w:t>
      </w:r>
      <w:r w:rsidR="008D0CEB" w:rsidRPr="00D123BC">
        <w:rPr>
          <w:rFonts w:ascii="Times New Roman" w:hAnsi="Times New Roman" w:cs="Times New Roman"/>
          <w:sz w:val="24"/>
          <w:szCs w:val="24"/>
        </w:rPr>
        <w:t>С</w:t>
      </w:r>
      <w:r w:rsidR="00C43CC1" w:rsidRPr="00D123BC">
        <w:rPr>
          <w:rFonts w:ascii="Times New Roman" w:hAnsi="Times New Roman" w:cs="Times New Roman"/>
          <w:sz w:val="24"/>
          <w:szCs w:val="24"/>
        </w:rPr>
        <w:t>оглашениями</w:t>
      </w:r>
      <w:r w:rsidR="00E33E6E" w:rsidRPr="00D123BC">
        <w:rPr>
          <w:rFonts w:ascii="Times New Roman" w:hAnsi="Times New Roman" w:cs="Times New Roman"/>
          <w:sz w:val="24"/>
          <w:szCs w:val="24"/>
        </w:rPr>
        <w:t xml:space="preserve"> и кредитными договорами</w:t>
      </w:r>
      <w:r w:rsidRPr="00D123BC">
        <w:rPr>
          <w:rFonts w:ascii="Times New Roman" w:hAnsi="Times New Roman" w:cs="Times New Roman"/>
          <w:sz w:val="24"/>
          <w:szCs w:val="24"/>
        </w:rPr>
        <w:t>.</w:t>
      </w:r>
    </w:p>
    <w:p w14:paraId="3AF84DC1" w14:textId="4025A751" w:rsidR="003D4A19" w:rsidRPr="00D123BC" w:rsidRDefault="0091766D" w:rsidP="00E011FB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C532DE" w:rsidRPr="00D123BC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D123BC"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реализацию </w:t>
      </w:r>
      <w:r w:rsidR="00D65871" w:rsidRPr="00D123BC">
        <w:rPr>
          <w:rFonts w:ascii="Times New Roman" w:hAnsi="Times New Roman" w:cs="Times New Roman"/>
          <w:sz w:val="24"/>
          <w:szCs w:val="24"/>
        </w:rPr>
        <w:t>П</w:t>
      </w:r>
      <w:r w:rsidRPr="00D123BC">
        <w:rPr>
          <w:rFonts w:ascii="Times New Roman" w:hAnsi="Times New Roman" w:cs="Times New Roman"/>
          <w:sz w:val="24"/>
          <w:szCs w:val="24"/>
        </w:rPr>
        <w:t>роекта, финансируемого</w:t>
      </w:r>
      <w:r w:rsidR="008D0CEB" w:rsidRPr="00D123BC">
        <w:rPr>
          <w:rFonts w:ascii="Times New Roman" w:hAnsi="Times New Roman" w:cs="Times New Roman"/>
          <w:sz w:val="24"/>
          <w:szCs w:val="24"/>
        </w:rPr>
        <w:t xml:space="preserve"> или со-финансируемого</w:t>
      </w:r>
      <w:r w:rsidRPr="00D123BC">
        <w:rPr>
          <w:rFonts w:ascii="Times New Roman" w:hAnsi="Times New Roman" w:cs="Times New Roman"/>
          <w:sz w:val="24"/>
          <w:szCs w:val="24"/>
        </w:rPr>
        <w:t xml:space="preserve"> Банком, включая все аспекты </w:t>
      </w:r>
      <w:r w:rsidR="008D0CEB" w:rsidRPr="00D123BC">
        <w:rPr>
          <w:rFonts w:ascii="Times New Roman" w:hAnsi="Times New Roman" w:cs="Times New Roman"/>
          <w:sz w:val="24"/>
          <w:szCs w:val="24"/>
        </w:rPr>
        <w:t xml:space="preserve">организации закупочного </w:t>
      </w:r>
      <w:r w:rsidRPr="00D123BC">
        <w:rPr>
          <w:rFonts w:ascii="Times New Roman" w:hAnsi="Times New Roman" w:cs="Times New Roman"/>
          <w:sz w:val="24"/>
          <w:szCs w:val="24"/>
        </w:rPr>
        <w:t xml:space="preserve">процесса, администрирование и исполнение </w:t>
      </w:r>
      <w:r w:rsidR="00C43CC1" w:rsidRPr="00D123BC">
        <w:rPr>
          <w:rFonts w:ascii="Times New Roman" w:hAnsi="Times New Roman" w:cs="Times New Roman"/>
          <w:sz w:val="24"/>
          <w:szCs w:val="24"/>
        </w:rPr>
        <w:t>Соглашений</w:t>
      </w:r>
      <w:r w:rsidRPr="00D123BC">
        <w:rPr>
          <w:rFonts w:ascii="Times New Roman" w:hAnsi="Times New Roman" w:cs="Times New Roman"/>
          <w:sz w:val="24"/>
          <w:szCs w:val="24"/>
        </w:rPr>
        <w:t>, уре</w:t>
      </w:r>
      <w:r w:rsidR="00D113F6" w:rsidRPr="00D123BC">
        <w:rPr>
          <w:rFonts w:ascii="Times New Roman" w:hAnsi="Times New Roman" w:cs="Times New Roman"/>
          <w:sz w:val="24"/>
          <w:szCs w:val="24"/>
        </w:rPr>
        <w:t>гулирование претензий и споров</w:t>
      </w:r>
      <w:r w:rsidR="005A2D59" w:rsidRPr="00D123BC">
        <w:rPr>
          <w:rFonts w:ascii="Times New Roman" w:hAnsi="Times New Roman" w:cs="Times New Roman"/>
          <w:sz w:val="24"/>
          <w:szCs w:val="24"/>
        </w:rPr>
        <w:t xml:space="preserve">, и в сроки, согласованные с Банком, предоставляет </w:t>
      </w:r>
      <w:r w:rsidR="00CF7A05" w:rsidRPr="00D123BC">
        <w:rPr>
          <w:rFonts w:ascii="Times New Roman" w:hAnsi="Times New Roman" w:cs="Times New Roman"/>
          <w:sz w:val="24"/>
          <w:szCs w:val="24"/>
        </w:rPr>
        <w:t xml:space="preserve">Банку </w:t>
      </w:r>
      <w:r w:rsidR="005A2D59" w:rsidRPr="00D123BC">
        <w:rPr>
          <w:rFonts w:ascii="Times New Roman" w:hAnsi="Times New Roman" w:cs="Times New Roman"/>
          <w:sz w:val="24"/>
          <w:szCs w:val="24"/>
        </w:rPr>
        <w:t xml:space="preserve">отчеты по </w:t>
      </w:r>
      <w:r w:rsidR="001F558B" w:rsidRPr="00D123BC">
        <w:rPr>
          <w:rFonts w:ascii="Times New Roman" w:hAnsi="Times New Roman" w:cs="Times New Roman"/>
          <w:sz w:val="24"/>
          <w:szCs w:val="24"/>
        </w:rPr>
        <w:t>з</w:t>
      </w:r>
      <w:r w:rsidR="000C624F" w:rsidRPr="00D123BC">
        <w:rPr>
          <w:rFonts w:ascii="Times New Roman" w:hAnsi="Times New Roman" w:cs="Times New Roman"/>
          <w:sz w:val="24"/>
          <w:szCs w:val="24"/>
        </w:rPr>
        <w:t>акупке</w:t>
      </w:r>
      <w:r w:rsidR="00204CF0" w:rsidRPr="00D123BC">
        <w:rPr>
          <w:rFonts w:ascii="Times New Roman" w:hAnsi="Times New Roman" w:cs="Times New Roman"/>
          <w:sz w:val="24"/>
          <w:szCs w:val="24"/>
        </w:rPr>
        <w:t xml:space="preserve">, исполнению </w:t>
      </w:r>
      <w:r w:rsidR="00C43CC1" w:rsidRPr="00D123BC">
        <w:rPr>
          <w:rFonts w:ascii="Times New Roman" w:hAnsi="Times New Roman" w:cs="Times New Roman"/>
          <w:sz w:val="24"/>
          <w:szCs w:val="24"/>
        </w:rPr>
        <w:t>Соглашения</w:t>
      </w:r>
      <w:r w:rsidR="00204CF0" w:rsidRPr="00D123BC">
        <w:rPr>
          <w:rFonts w:ascii="Times New Roman" w:hAnsi="Times New Roman" w:cs="Times New Roman"/>
          <w:sz w:val="24"/>
          <w:szCs w:val="24"/>
        </w:rPr>
        <w:t xml:space="preserve">, реализации </w:t>
      </w:r>
      <w:r w:rsidR="00EB0B75" w:rsidRPr="00D123BC">
        <w:rPr>
          <w:rFonts w:ascii="Times New Roman" w:hAnsi="Times New Roman" w:cs="Times New Roman"/>
          <w:sz w:val="24"/>
          <w:szCs w:val="24"/>
        </w:rPr>
        <w:t>Проекта</w:t>
      </w:r>
      <w:r w:rsidR="00D113F6" w:rsidRPr="00D123BC">
        <w:rPr>
          <w:rFonts w:ascii="Times New Roman" w:hAnsi="Times New Roman" w:cs="Times New Roman"/>
          <w:sz w:val="24"/>
          <w:szCs w:val="24"/>
        </w:rPr>
        <w:t>.</w:t>
      </w:r>
    </w:p>
    <w:p w14:paraId="62CBC3F8" w14:textId="0878113D" w:rsidR="00675E5D" w:rsidRPr="00D123BC" w:rsidRDefault="003871EE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>В случае необходимости Клиент может</w:t>
      </w:r>
      <w:r w:rsidR="00902E5A" w:rsidRPr="00D123BC">
        <w:rPr>
          <w:rFonts w:ascii="Times New Roman" w:hAnsi="Times New Roman" w:cs="Times New Roman"/>
          <w:sz w:val="24"/>
          <w:szCs w:val="24"/>
        </w:rPr>
        <w:t>,</w:t>
      </w:r>
      <w:r w:rsidRPr="00D123BC">
        <w:rPr>
          <w:rFonts w:ascii="Times New Roman" w:hAnsi="Times New Roman" w:cs="Times New Roman"/>
          <w:sz w:val="24"/>
          <w:szCs w:val="24"/>
        </w:rPr>
        <w:t xml:space="preserve"> до получения финансирования Банка и заключения с ним кредитного </w:t>
      </w:r>
      <w:r w:rsidR="0099232E" w:rsidRPr="00D123B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610DF1" w:rsidRPr="00D123BC">
        <w:rPr>
          <w:rFonts w:ascii="Times New Roman" w:hAnsi="Times New Roman" w:cs="Times New Roman"/>
          <w:sz w:val="24"/>
          <w:szCs w:val="24"/>
        </w:rPr>
        <w:t>по Проекту</w:t>
      </w:r>
      <w:r w:rsidRPr="00D123BC">
        <w:rPr>
          <w:rFonts w:ascii="Times New Roman" w:hAnsi="Times New Roman" w:cs="Times New Roman"/>
          <w:sz w:val="24"/>
          <w:szCs w:val="24"/>
        </w:rPr>
        <w:t xml:space="preserve">, осуществлять закупки </w:t>
      </w:r>
      <w:r w:rsidR="00610DF1" w:rsidRPr="00D123BC">
        <w:rPr>
          <w:rFonts w:ascii="Times New Roman" w:hAnsi="Times New Roman" w:cs="Times New Roman"/>
          <w:sz w:val="24"/>
          <w:szCs w:val="24"/>
        </w:rPr>
        <w:t>товаров, работ</w:t>
      </w:r>
      <w:r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610DF1" w:rsidRPr="00D123BC">
        <w:rPr>
          <w:rFonts w:ascii="Times New Roman" w:hAnsi="Times New Roman" w:cs="Times New Roman"/>
          <w:sz w:val="24"/>
          <w:szCs w:val="24"/>
        </w:rPr>
        <w:t xml:space="preserve">и услуг в целях </w:t>
      </w:r>
      <w:r w:rsidR="00902E5A" w:rsidRPr="00D123B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10DF1" w:rsidRPr="00D123B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123BC">
        <w:rPr>
          <w:rFonts w:ascii="Times New Roman" w:hAnsi="Times New Roman" w:cs="Times New Roman"/>
          <w:sz w:val="24"/>
          <w:szCs w:val="24"/>
        </w:rPr>
        <w:t>в соответствии с требованиями настоящ</w:t>
      </w:r>
      <w:r w:rsidR="00214132" w:rsidRPr="00D123BC">
        <w:rPr>
          <w:rFonts w:ascii="Times New Roman" w:hAnsi="Times New Roman" w:cs="Times New Roman"/>
          <w:sz w:val="24"/>
          <w:szCs w:val="24"/>
        </w:rPr>
        <w:t>их</w:t>
      </w:r>
      <w:r w:rsidRPr="00D123BC">
        <w:rPr>
          <w:rFonts w:ascii="Times New Roman" w:hAnsi="Times New Roman" w:cs="Times New Roman"/>
          <w:sz w:val="24"/>
          <w:szCs w:val="24"/>
        </w:rPr>
        <w:t xml:space="preserve"> П</w:t>
      </w:r>
      <w:r w:rsidR="00214132" w:rsidRPr="00D123BC">
        <w:rPr>
          <w:rFonts w:ascii="Times New Roman" w:hAnsi="Times New Roman" w:cs="Times New Roman"/>
          <w:sz w:val="24"/>
          <w:szCs w:val="24"/>
        </w:rPr>
        <w:t>равил</w:t>
      </w:r>
      <w:r w:rsidRPr="00D123BC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610DF1" w:rsidRPr="00D123BC">
        <w:rPr>
          <w:rFonts w:ascii="Times New Roman" w:hAnsi="Times New Roman" w:cs="Times New Roman"/>
          <w:sz w:val="24"/>
          <w:szCs w:val="24"/>
        </w:rPr>
        <w:t xml:space="preserve">согласование Банком таких закупок, документов или предложений по ним не налагает на Банк </w:t>
      </w:r>
      <w:r w:rsidR="004F2F0F" w:rsidRPr="00D123BC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="00610DF1" w:rsidRPr="00D123BC">
        <w:rPr>
          <w:rFonts w:ascii="Times New Roman" w:hAnsi="Times New Roman" w:cs="Times New Roman"/>
          <w:sz w:val="24"/>
          <w:szCs w:val="24"/>
        </w:rPr>
        <w:t>обязательств по финансированию Проекта.</w:t>
      </w:r>
    </w:p>
    <w:p w14:paraId="3E29FFA6" w14:textId="14118AA7" w:rsidR="0008412A" w:rsidRPr="00A8669A" w:rsidRDefault="0008412A" w:rsidP="0008412A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>Клиенты Банка (в том числе бенефициары</w:t>
      </w:r>
      <w:r w:rsidR="004F2F0F" w:rsidRPr="00D123BC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D123BC">
        <w:rPr>
          <w:rFonts w:ascii="Times New Roman" w:hAnsi="Times New Roman" w:cs="Times New Roman"/>
          <w:sz w:val="24"/>
          <w:szCs w:val="24"/>
        </w:rPr>
        <w:t xml:space="preserve">, финансируемых Банком), а также участники закупок, </w:t>
      </w:r>
      <w:r w:rsidR="007730FA" w:rsidRPr="00D123BC">
        <w:rPr>
          <w:rFonts w:ascii="Times New Roman" w:hAnsi="Times New Roman" w:cs="Times New Roman"/>
          <w:sz w:val="24"/>
          <w:szCs w:val="24"/>
        </w:rPr>
        <w:t>Поставщики</w:t>
      </w:r>
      <w:r w:rsidRPr="00D123BC">
        <w:rPr>
          <w:rFonts w:ascii="Times New Roman" w:hAnsi="Times New Roman" w:cs="Times New Roman"/>
          <w:sz w:val="24"/>
          <w:szCs w:val="24"/>
        </w:rPr>
        <w:t xml:space="preserve">, включая любые субподрядные организации, по </w:t>
      </w:r>
      <w:r w:rsidR="00C43CC1" w:rsidRPr="00D123BC">
        <w:rPr>
          <w:rFonts w:ascii="Times New Roman" w:hAnsi="Times New Roman" w:cs="Times New Roman"/>
          <w:sz w:val="24"/>
          <w:szCs w:val="24"/>
        </w:rPr>
        <w:t>Проектам</w:t>
      </w:r>
      <w:r w:rsidRPr="00D123BC">
        <w:rPr>
          <w:rFonts w:ascii="Times New Roman" w:hAnsi="Times New Roman" w:cs="Times New Roman"/>
          <w:sz w:val="24"/>
          <w:szCs w:val="24"/>
        </w:rPr>
        <w:t>, финансируемым Банком, и все их сотрудники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обязаны соблюдать самые высокие стандарты добросовестности </w:t>
      </w:r>
      <w:r w:rsidR="00EB0B75" w:rsidRPr="00A8669A">
        <w:rPr>
          <w:rFonts w:ascii="Times New Roman" w:hAnsi="Times New Roman" w:cs="Times New Roman"/>
          <w:sz w:val="24"/>
          <w:szCs w:val="24"/>
        </w:rPr>
        <w:t xml:space="preserve">и прозрачности </w:t>
      </w:r>
      <w:r w:rsidR="004F2F0F">
        <w:rPr>
          <w:rFonts w:ascii="Times New Roman" w:hAnsi="Times New Roman" w:cs="Times New Roman"/>
          <w:sz w:val="24"/>
          <w:szCs w:val="24"/>
        </w:rPr>
        <w:t xml:space="preserve">закупочных </w:t>
      </w:r>
      <w:r w:rsidR="00EB0B75" w:rsidRPr="00A8669A">
        <w:rPr>
          <w:rFonts w:ascii="Times New Roman" w:hAnsi="Times New Roman" w:cs="Times New Roman"/>
          <w:sz w:val="24"/>
          <w:szCs w:val="24"/>
        </w:rPr>
        <w:t>процедур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исполнения соответствующих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 обязаны в полной мере сотрудничать с Банком в </w:t>
      </w:r>
      <w:r w:rsidR="004F2F0F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A8669A">
        <w:rPr>
          <w:rFonts w:ascii="Times New Roman" w:hAnsi="Times New Roman" w:cs="Times New Roman"/>
          <w:sz w:val="24"/>
          <w:szCs w:val="24"/>
        </w:rPr>
        <w:t>любо</w:t>
      </w:r>
      <w:r w:rsidR="004F2F0F">
        <w:rPr>
          <w:rFonts w:ascii="Times New Roman" w:hAnsi="Times New Roman" w:cs="Times New Roman"/>
          <w:sz w:val="24"/>
          <w:szCs w:val="24"/>
        </w:rPr>
        <w:t>го</w:t>
      </w:r>
      <w:r w:rsidRPr="00A8669A">
        <w:rPr>
          <w:rFonts w:ascii="Times New Roman" w:hAnsi="Times New Roman" w:cs="Times New Roman"/>
          <w:sz w:val="24"/>
          <w:szCs w:val="24"/>
        </w:rPr>
        <w:t xml:space="preserve"> расследовани</w:t>
      </w:r>
      <w:r w:rsidR="004F2F0F">
        <w:rPr>
          <w:rFonts w:ascii="Times New Roman" w:hAnsi="Times New Roman" w:cs="Times New Roman"/>
          <w:sz w:val="24"/>
          <w:szCs w:val="24"/>
        </w:rPr>
        <w:t>я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предполагаемых Запрещенных практик. С этими целями, а также в целях следования принципам</w:t>
      </w:r>
      <w:r w:rsidR="004F2F0F">
        <w:rPr>
          <w:rFonts w:ascii="Times New Roman" w:hAnsi="Times New Roman" w:cs="Times New Roman"/>
          <w:sz w:val="24"/>
          <w:szCs w:val="24"/>
        </w:rPr>
        <w:t xml:space="preserve"> и правилам, установленным </w:t>
      </w:r>
      <w:r w:rsidR="00214132">
        <w:rPr>
          <w:rFonts w:ascii="Times New Roman" w:hAnsi="Times New Roman" w:cs="Times New Roman"/>
          <w:sz w:val="24"/>
          <w:szCs w:val="24"/>
        </w:rPr>
        <w:t>настоящи</w:t>
      </w:r>
      <w:r w:rsidR="00DF69FF">
        <w:rPr>
          <w:rFonts w:ascii="Times New Roman" w:hAnsi="Times New Roman" w:cs="Times New Roman"/>
          <w:sz w:val="24"/>
          <w:szCs w:val="24"/>
        </w:rPr>
        <w:t>ми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214132">
        <w:rPr>
          <w:rFonts w:ascii="Times New Roman" w:hAnsi="Times New Roman" w:cs="Times New Roman"/>
          <w:sz w:val="24"/>
          <w:szCs w:val="24"/>
        </w:rPr>
        <w:t>равил</w:t>
      </w:r>
      <w:r w:rsidR="00DF69FF">
        <w:rPr>
          <w:rFonts w:ascii="Times New Roman" w:hAnsi="Times New Roman" w:cs="Times New Roman"/>
          <w:sz w:val="24"/>
          <w:szCs w:val="24"/>
        </w:rPr>
        <w:t>ами</w:t>
      </w:r>
      <w:r w:rsidR="00EB0B75" w:rsidRPr="00A8669A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указанные лица обязаны </w:t>
      </w:r>
      <w:r w:rsidR="00EB0B75" w:rsidRPr="00A8669A">
        <w:rPr>
          <w:rFonts w:ascii="Times New Roman" w:hAnsi="Times New Roman" w:cs="Times New Roman"/>
          <w:sz w:val="24"/>
          <w:szCs w:val="24"/>
        </w:rPr>
        <w:t xml:space="preserve">включать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соответствующие положения в </w:t>
      </w:r>
      <w:r w:rsidR="004F2F0F">
        <w:rPr>
          <w:rFonts w:ascii="Times New Roman" w:hAnsi="Times New Roman" w:cs="Times New Roman"/>
          <w:sz w:val="24"/>
          <w:szCs w:val="24"/>
        </w:rPr>
        <w:t>кредитные с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по </w:t>
      </w:r>
      <w:r w:rsidR="00BC171C" w:rsidRPr="00A8669A">
        <w:rPr>
          <w:rFonts w:ascii="Times New Roman" w:hAnsi="Times New Roman" w:cs="Times New Roman"/>
          <w:sz w:val="24"/>
          <w:szCs w:val="24"/>
        </w:rPr>
        <w:t>П</w:t>
      </w:r>
      <w:r w:rsidRPr="00A8669A">
        <w:rPr>
          <w:rFonts w:ascii="Times New Roman" w:hAnsi="Times New Roman" w:cs="Times New Roman"/>
          <w:sz w:val="24"/>
          <w:szCs w:val="24"/>
        </w:rPr>
        <w:t>роектам, финансируемым Банком.</w:t>
      </w:r>
    </w:p>
    <w:p w14:paraId="6C415520" w14:textId="2C509816" w:rsidR="0008412A" w:rsidRPr="00A8669A" w:rsidRDefault="0008412A" w:rsidP="0008412A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 случае, если у Банка есть основания полагать, что </w:t>
      </w:r>
      <w:r w:rsidR="008664F0" w:rsidRPr="00A8669A">
        <w:rPr>
          <w:rFonts w:ascii="Times New Roman" w:hAnsi="Times New Roman" w:cs="Times New Roman"/>
          <w:sz w:val="24"/>
          <w:szCs w:val="24"/>
        </w:rPr>
        <w:t>К</w:t>
      </w:r>
      <w:r w:rsidRPr="00A8669A">
        <w:rPr>
          <w:rFonts w:ascii="Times New Roman" w:hAnsi="Times New Roman" w:cs="Times New Roman"/>
          <w:sz w:val="24"/>
          <w:szCs w:val="24"/>
        </w:rPr>
        <w:t>лиенты (в том числе бенефициары</w:t>
      </w:r>
      <w:r w:rsidR="004F2F0F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A8669A">
        <w:rPr>
          <w:rFonts w:ascii="Times New Roman" w:hAnsi="Times New Roman" w:cs="Times New Roman"/>
          <w:sz w:val="24"/>
          <w:szCs w:val="24"/>
        </w:rPr>
        <w:t xml:space="preserve">, финансируемых Банком), а также участники закупок, </w:t>
      </w:r>
      <w:r w:rsidR="007730FA" w:rsidRPr="00A8669A">
        <w:rPr>
          <w:rFonts w:ascii="Times New Roman" w:hAnsi="Times New Roman" w:cs="Times New Roman"/>
          <w:sz w:val="24"/>
          <w:szCs w:val="24"/>
        </w:rPr>
        <w:t>Поставщики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включая любые субподрядные организации, по </w:t>
      </w:r>
      <w:r w:rsidR="008664F0" w:rsidRPr="00A8669A">
        <w:rPr>
          <w:rFonts w:ascii="Times New Roman" w:hAnsi="Times New Roman" w:cs="Times New Roman"/>
          <w:sz w:val="24"/>
          <w:szCs w:val="24"/>
        </w:rPr>
        <w:t>П</w:t>
      </w:r>
      <w:r w:rsidRPr="00A8669A">
        <w:rPr>
          <w:rFonts w:ascii="Times New Roman" w:hAnsi="Times New Roman" w:cs="Times New Roman"/>
          <w:sz w:val="24"/>
          <w:szCs w:val="24"/>
        </w:rPr>
        <w:t>роектам, финансируемым Банком, и/или их сотрудники нарушают при</w:t>
      </w:r>
      <w:r w:rsidR="00214132">
        <w:rPr>
          <w:rFonts w:ascii="Times New Roman" w:hAnsi="Times New Roman" w:cs="Times New Roman"/>
          <w:sz w:val="24"/>
          <w:szCs w:val="24"/>
        </w:rPr>
        <w:t>нципы и правила настоящих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214132">
        <w:rPr>
          <w:rFonts w:ascii="Times New Roman" w:hAnsi="Times New Roman" w:cs="Times New Roman"/>
          <w:sz w:val="24"/>
          <w:szCs w:val="24"/>
        </w:rPr>
        <w:t>равил</w:t>
      </w:r>
      <w:r w:rsidR="0053196F" w:rsidRPr="00A8669A">
        <w:rPr>
          <w:rFonts w:ascii="Times New Roman" w:hAnsi="Times New Roman" w:cs="Times New Roman"/>
          <w:sz w:val="24"/>
          <w:szCs w:val="24"/>
        </w:rPr>
        <w:t xml:space="preserve">, и/или требования к закупкам,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и/или </w:t>
      </w:r>
      <w:r w:rsidR="00543F26" w:rsidRPr="00A8669A">
        <w:rPr>
          <w:rFonts w:ascii="Times New Roman" w:hAnsi="Times New Roman" w:cs="Times New Roman"/>
          <w:sz w:val="24"/>
          <w:szCs w:val="24"/>
        </w:rPr>
        <w:t xml:space="preserve">кредитного </w:t>
      </w:r>
      <w:r w:rsidR="002B4197">
        <w:rPr>
          <w:rFonts w:ascii="Times New Roman" w:hAnsi="Times New Roman" w:cs="Times New Roman"/>
          <w:sz w:val="24"/>
          <w:szCs w:val="24"/>
        </w:rPr>
        <w:t>с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и/или вовлечены или используют Запрещенные практики, Банк вправе информировать об этом </w:t>
      </w:r>
      <w:r w:rsidR="00BC171C" w:rsidRPr="00A8669A">
        <w:rPr>
          <w:rFonts w:ascii="Times New Roman" w:hAnsi="Times New Roman" w:cs="Times New Roman"/>
          <w:sz w:val="24"/>
          <w:szCs w:val="24"/>
        </w:rPr>
        <w:t>К</w:t>
      </w:r>
      <w:r w:rsidRPr="00A8669A">
        <w:rPr>
          <w:rFonts w:ascii="Times New Roman" w:hAnsi="Times New Roman" w:cs="Times New Roman"/>
          <w:sz w:val="24"/>
          <w:szCs w:val="24"/>
        </w:rPr>
        <w:t>лиента и приостановить</w:t>
      </w:r>
      <w:r w:rsidR="004F2F0F" w:rsidRPr="00D61DF1">
        <w:rPr>
          <w:rFonts w:ascii="Times New Roman" w:hAnsi="Times New Roman" w:cs="Times New Roman"/>
          <w:sz w:val="24"/>
          <w:szCs w:val="24"/>
        </w:rPr>
        <w:t xml:space="preserve"> / </w:t>
      </w:r>
      <w:r w:rsidRPr="00A8669A">
        <w:rPr>
          <w:rFonts w:ascii="Times New Roman" w:hAnsi="Times New Roman" w:cs="Times New Roman"/>
          <w:sz w:val="24"/>
          <w:szCs w:val="24"/>
        </w:rPr>
        <w:t xml:space="preserve"> остановить</w:t>
      </w:r>
      <w:r w:rsidR="004F2F0F" w:rsidRPr="00F66313">
        <w:rPr>
          <w:rFonts w:ascii="Times New Roman" w:hAnsi="Times New Roman" w:cs="Times New Roman"/>
          <w:sz w:val="24"/>
          <w:szCs w:val="24"/>
        </w:rPr>
        <w:t xml:space="preserve"> / </w:t>
      </w:r>
      <w:r w:rsidRPr="00A8669A">
        <w:rPr>
          <w:rFonts w:ascii="Times New Roman" w:hAnsi="Times New Roman" w:cs="Times New Roman"/>
          <w:sz w:val="24"/>
          <w:szCs w:val="24"/>
        </w:rPr>
        <w:t>отозвать</w:t>
      </w:r>
      <w:r w:rsidR="004F2F0F" w:rsidRPr="00F66313">
        <w:rPr>
          <w:rFonts w:ascii="Times New Roman" w:hAnsi="Times New Roman" w:cs="Times New Roman"/>
          <w:sz w:val="24"/>
          <w:szCs w:val="24"/>
        </w:rPr>
        <w:t xml:space="preserve"> / </w:t>
      </w:r>
      <w:r w:rsidRPr="00A8669A">
        <w:rPr>
          <w:rFonts w:ascii="Times New Roman" w:hAnsi="Times New Roman" w:cs="Times New Roman"/>
          <w:sz w:val="24"/>
          <w:szCs w:val="24"/>
        </w:rPr>
        <w:t xml:space="preserve">отменить финансирование </w:t>
      </w:r>
      <w:r w:rsidR="00BC171C" w:rsidRPr="00A8669A">
        <w:rPr>
          <w:rFonts w:ascii="Times New Roman" w:hAnsi="Times New Roman" w:cs="Times New Roman"/>
          <w:sz w:val="24"/>
          <w:szCs w:val="24"/>
        </w:rPr>
        <w:t>П</w:t>
      </w:r>
      <w:r w:rsidRPr="00A8669A">
        <w:rPr>
          <w:rFonts w:ascii="Times New Roman" w:hAnsi="Times New Roman" w:cs="Times New Roman"/>
          <w:sz w:val="24"/>
          <w:szCs w:val="24"/>
        </w:rPr>
        <w:t xml:space="preserve">роекта, запустить повторную процедуру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акупки и/или </w:t>
      </w:r>
      <w:r w:rsidR="002B4197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иные допустимые меры, основываясь на </w:t>
      </w:r>
      <w:r w:rsidR="004F2F0F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A8669A">
        <w:rPr>
          <w:rFonts w:ascii="Times New Roman" w:hAnsi="Times New Roman" w:cs="Times New Roman"/>
          <w:sz w:val="24"/>
          <w:szCs w:val="24"/>
        </w:rPr>
        <w:t xml:space="preserve">учредительных и внутренних </w:t>
      </w:r>
      <w:r w:rsidR="00CF7A0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A8669A">
        <w:rPr>
          <w:rFonts w:ascii="Times New Roman" w:hAnsi="Times New Roman" w:cs="Times New Roman"/>
          <w:sz w:val="24"/>
          <w:szCs w:val="24"/>
        </w:rPr>
        <w:t>документах.</w:t>
      </w:r>
    </w:p>
    <w:p w14:paraId="216B93F4" w14:textId="7D7A115C" w:rsidR="009C279F" w:rsidRPr="00A8669A" w:rsidRDefault="009C279F" w:rsidP="00E011FB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 случаях, когда Банк выявляет риски </w:t>
      </w:r>
      <w:r w:rsidR="004F2F0F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конфликта интересов (например, </w:t>
      </w:r>
      <w:r w:rsidR="004F2F0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4E6AF2" w:rsidRPr="00A8669A">
        <w:rPr>
          <w:rFonts w:ascii="Times New Roman" w:hAnsi="Times New Roman" w:cs="Times New Roman"/>
          <w:sz w:val="24"/>
          <w:szCs w:val="24"/>
        </w:rPr>
        <w:t>К</w:t>
      </w:r>
      <w:r w:rsidR="00E017E7" w:rsidRPr="00A8669A">
        <w:rPr>
          <w:rFonts w:ascii="Times New Roman" w:hAnsi="Times New Roman" w:cs="Times New Roman"/>
          <w:sz w:val="24"/>
          <w:szCs w:val="24"/>
        </w:rPr>
        <w:t>лиент</w:t>
      </w:r>
      <w:r w:rsidRPr="00A8669A">
        <w:rPr>
          <w:rFonts w:ascii="Times New Roman" w:hAnsi="Times New Roman" w:cs="Times New Roman"/>
          <w:sz w:val="24"/>
          <w:szCs w:val="24"/>
        </w:rPr>
        <w:t xml:space="preserve"> осуществляет закупку у </w:t>
      </w:r>
      <w:r w:rsidR="007730FA" w:rsidRPr="00A8669A">
        <w:rPr>
          <w:rFonts w:ascii="Times New Roman" w:hAnsi="Times New Roman" w:cs="Times New Roman"/>
          <w:sz w:val="24"/>
          <w:szCs w:val="24"/>
        </w:rPr>
        <w:t>Поставщика</w:t>
      </w:r>
      <w:r w:rsidR="00543F26" w:rsidRPr="00A8669A">
        <w:rPr>
          <w:rFonts w:ascii="Times New Roman" w:hAnsi="Times New Roman" w:cs="Times New Roman"/>
          <w:sz w:val="24"/>
          <w:szCs w:val="24"/>
        </w:rPr>
        <w:t xml:space="preserve"> – </w:t>
      </w:r>
      <w:r w:rsidRPr="00A8669A">
        <w:rPr>
          <w:rFonts w:ascii="Times New Roman" w:hAnsi="Times New Roman" w:cs="Times New Roman"/>
          <w:sz w:val="24"/>
          <w:szCs w:val="24"/>
        </w:rPr>
        <w:t>аффилированного</w:t>
      </w:r>
      <w:r w:rsidR="00543F26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лица), Банк проводит анализ условий такой закупки на предмет ее соответствия </w:t>
      </w:r>
      <w:r w:rsidR="004F2F0F">
        <w:rPr>
          <w:rFonts w:ascii="Times New Roman" w:hAnsi="Times New Roman" w:cs="Times New Roman"/>
          <w:sz w:val="24"/>
          <w:szCs w:val="24"/>
        </w:rPr>
        <w:t>п</w:t>
      </w:r>
      <w:r w:rsidRPr="00A8669A">
        <w:rPr>
          <w:rFonts w:ascii="Times New Roman" w:hAnsi="Times New Roman" w:cs="Times New Roman"/>
          <w:sz w:val="24"/>
          <w:szCs w:val="24"/>
        </w:rPr>
        <w:t xml:space="preserve">ринципу </w:t>
      </w:r>
      <w:r w:rsidR="00CF7A05">
        <w:rPr>
          <w:rFonts w:ascii="Times New Roman" w:hAnsi="Times New Roman" w:cs="Times New Roman"/>
          <w:sz w:val="24"/>
          <w:szCs w:val="24"/>
        </w:rPr>
        <w:t>«</w:t>
      </w:r>
      <w:r w:rsidRPr="00A8669A">
        <w:rPr>
          <w:rFonts w:ascii="Times New Roman" w:hAnsi="Times New Roman" w:cs="Times New Roman"/>
          <w:sz w:val="24"/>
          <w:szCs w:val="24"/>
        </w:rPr>
        <w:t>arm</w:t>
      </w:r>
      <w:r w:rsidR="004F2F0F" w:rsidRPr="00F66313">
        <w:rPr>
          <w:rFonts w:ascii="Times New Roman" w:hAnsi="Times New Roman" w:cs="Times New Roman"/>
          <w:sz w:val="24"/>
          <w:szCs w:val="24"/>
        </w:rPr>
        <w:t>’</w:t>
      </w:r>
      <w:r w:rsidRPr="00A8669A">
        <w:rPr>
          <w:rFonts w:ascii="Times New Roman" w:hAnsi="Times New Roman" w:cs="Times New Roman"/>
          <w:sz w:val="24"/>
          <w:szCs w:val="24"/>
        </w:rPr>
        <w:t>s length</w:t>
      </w:r>
      <w:r w:rsidR="00CF7A05">
        <w:rPr>
          <w:rFonts w:ascii="Times New Roman" w:hAnsi="Times New Roman" w:cs="Times New Roman"/>
          <w:sz w:val="24"/>
          <w:szCs w:val="24"/>
        </w:rPr>
        <w:t>»</w:t>
      </w:r>
      <w:r w:rsidRPr="00A8669A">
        <w:rPr>
          <w:rFonts w:ascii="Times New Roman" w:hAnsi="Times New Roman" w:cs="Times New Roman"/>
          <w:sz w:val="24"/>
          <w:szCs w:val="24"/>
        </w:rPr>
        <w:t xml:space="preserve"> с учетом финансовых интересов </w:t>
      </w:r>
      <w:r w:rsidR="008206D7" w:rsidRPr="00A8669A">
        <w:rPr>
          <w:rFonts w:ascii="Times New Roman" w:hAnsi="Times New Roman" w:cs="Times New Roman"/>
          <w:sz w:val="24"/>
          <w:szCs w:val="24"/>
        </w:rPr>
        <w:t>Клиента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</w:p>
    <w:p w14:paraId="3717BDB3" w14:textId="33539088" w:rsidR="001415C1" w:rsidRPr="00A8669A" w:rsidRDefault="001415C1" w:rsidP="00E011FB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Любое заинтересованное лицо может направить в Банк сообщение о наруш</w:t>
      </w:r>
      <w:r w:rsidR="004E6AF2" w:rsidRPr="00A8669A">
        <w:rPr>
          <w:rFonts w:ascii="Times New Roman" w:hAnsi="Times New Roman" w:cs="Times New Roman"/>
          <w:sz w:val="24"/>
          <w:szCs w:val="24"/>
        </w:rPr>
        <w:t xml:space="preserve">ении </w:t>
      </w:r>
      <w:r w:rsidR="00214132">
        <w:rPr>
          <w:rFonts w:ascii="Times New Roman" w:hAnsi="Times New Roman" w:cs="Times New Roman"/>
          <w:sz w:val="24"/>
          <w:szCs w:val="24"/>
        </w:rPr>
        <w:t>настоящих Правил</w:t>
      </w:r>
      <w:r w:rsidR="004F2F0F">
        <w:rPr>
          <w:rFonts w:ascii="Times New Roman" w:hAnsi="Times New Roman" w:cs="Times New Roman"/>
          <w:sz w:val="24"/>
          <w:szCs w:val="24"/>
        </w:rPr>
        <w:t xml:space="preserve"> и</w:t>
      </w:r>
      <w:r w:rsidR="004F2F0F" w:rsidRPr="00F66313">
        <w:rPr>
          <w:rFonts w:ascii="Times New Roman" w:hAnsi="Times New Roman" w:cs="Times New Roman"/>
          <w:sz w:val="24"/>
          <w:szCs w:val="24"/>
        </w:rPr>
        <w:t>/</w:t>
      </w:r>
      <w:r w:rsidR="004F2F0F">
        <w:rPr>
          <w:rFonts w:ascii="Times New Roman" w:hAnsi="Times New Roman" w:cs="Times New Roman"/>
          <w:sz w:val="24"/>
          <w:szCs w:val="24"/>
        </w:rPr>
        <w:t xml:space="preserve">или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сообщение о нарушении </w:t>
      </w:r>
      <w:r w:rsidR="004F2F0F">
        <w:rPr>
          <w:rFonts w:ascii="Times New Roman" w:hAnsi="Times New Roman" w:cs="Times New Roman"/>
          <w:sz w:val="24"/>
          <w:szCs w:val="24"/>
        </w:rPr>
        <w:t xml:space="preserve">условий проведения конкретной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4F2F0F"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4F2F0F">
        <w:rPr>
          <w:rFonts w:ascii="Times New Roman" w:hAnsi="Times New Roman" w:cs="Times New Roman"/>
          <w:sz w:val="24"/>
          <w:szCs w:val="24"/>
        </w:rPr>
        <w:t xml:space="preserve">, </w:t>
      </w:r>
      <w:r w:rsidRPr="00A8669A">
        <w:rPr>
          <w:rFonts w:ascii="Times New Roman" w:hAnsi="Times New Roman" w:cs="Times New Roman"/>
          <w:sz w:val="24"/>
          <w:szCs w:val="24"/>
        </w:rPr>
        <w:t xml:space="preserve">установленных Банком для Клиента. Сообщение </w:t>
      </w:r>
      <w:r w:rsidR="00803D07" w:rsidRPr="00A8669A">
        <w:rPr>
          <w:rFonts w:ascii="Times New Roman" w:hAnsi="Times New Roman" w:cs="Times New Roman"/>
          <w:sz w:val="24"/>
          <w:szCs w:val="24"/>
        </w:rPr>
        <w:t>направля</w:t>
      </w:r>
      <w:r w:rsidR="00803D07">
        <w:rPr>
          <w:rFonts w:ascii="Times New Roman" w:hAnsi="Times New Roman" w:cs="Times New Roman"/>
          <w:sz w:val="24"/>
          <w:szCs w:val="24"/>
        </w:rPr>
        <w:t>е</w:t>
      </w:r>
      <w:r w:rsidR="00803D07" w:rsidRPr="00A8669A">
        <w:rPr>
          <w:rFonts w:ascii="Times New Roman" w:hAnsi="Times New Roman" w:cs="Times New Roman"/>
          <w:sz w:val="24"/>
          <w:szCs w:val="24"/>
        </w:rPr>
        <w:t xml:space="preserve">тся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4F2F0F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hyperlink r:id="rId14" w:history="1">
        <w:r w:rsidRPr="00A866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compliance</w:t>
        </w:r>
        <w:r w:rsidRPr="00A866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866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iibbank</w:t>
        </w:r>
        <w:r w:rsidRPr="00A8669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8669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A8669A">
        <w:rPr>
          <w:rFonts w:ascii="Times New Roman" w:hAnsi="Times New Roman" w:cs="Times New Roman"/>
          <w:sz w:val="24"/>
          <w:szCs w:val="24"/>
        </w:rPr>
        <w:t xml:space="preserve"> или через веб-форму на </w:t>
      </w:r>
      <w:r w:rsidR="004F2F0F">
        <w:rPr>
          <w:rFonts w:ascii="Times New Roman" w:hAnsi="Times New Roman" w:cs="Times New Roman"/>
          <w:sz w:val="24"/>
          <w:szCs w:val="24"/>
        </w:rPr>
        <w:t>с</w:t>
      </w:r>
      <w:r w:rsidR="00543F26" w:rsidRPr="00A8669A">
        <w:rPr>
          <w:rFonts w:ascii="Times New Roman" w:hAnsi="Times New Roman" w:cs="Times New Roman"/>
          <w:sz w:val="24"/>
          <w:szCs w:val="24"/>
        </w:rPr>
        <w:t xml:space="preserve">айте </w:t>
      </w:r>
      <w:r w:rsidR="005045B3">
        <w:rPr>
          <w:rFonts w:ascii="Times New Roman" w:hAnsi="Times New Roman" w:cs="Times New Roman"/>
          <w:sz w:val="24"/>
          <w:szCs w:val="24"/>
        </w:rPr>
        <w:t>МИБ</w:t>
      </w:r>
      <w:r w:rsidR="004F2F0F">
        <w:rPr>
          <w:rFonts w:ascii="Times New Roman" w:hAnsi="Times New Roman" w:cs="Times New Roman"/>
          <w:sz w:val="24"/>
          <w:szCs w:val="24"/>
        </w:rPr>
        <w:t>,</w:t>
      </w:r>
      <w:r w:rsidR="00543F26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7E7D35">
        <w:rPr>
          <w:rFonts w:ascii="Times New Roman" w:hAnsi="Times New Roman" w:cs="Times New Roman"/>
          <w:sz w:val="24"/>
          <w:szCs w:val="24"/>
        </w:rPr>
        <w:t xml:space="preserve">и рассматривается Банком в соответствии с Порядком </w:t>
      </w:r>
      <w:r w:rsidR="007E7D35" w:rsidRPr="00047D76">
        <w:rPr>
          <w:rFonts w:ascii="Times New Roman" w:hAnsi="Times New Roman" w:cs="Times New Roman"/>
          <w:sz w:val="24"/>
          <w:szCs w:val="24"/>
        </w:rPr>
        <w:t>[</w:t>
      </w:r>
      <w:r w:rsidR="007E7D35">
        <w:rPr>
          <w:rFonts w:ascii="Times New Roman" w:hAnsi="Times New Roman" w:cs="Times New Roman"/>
          <w:sz w:val="24"/>
          <w:szCs w:val="24"/>
        </w:rPr>
        <w:t>5</w:t>
      </w:r>
      <w:r w:rsidR="007E7D35" w:rsidRPr="00047D76">
        <w:rPr>
          <w:rFonts w:ascii="Times New Roman" w:hAnsi="Times New Roman" w:cs="Times New Roman"/>
          <w:sz w:val="24"/>
          <w:szCs w:val="24"/>
        </w:rPr>
        <w:t>]</w:t>
      </w:r>
      <w:r w:rsidR="007E7D35">
        <w:rPr>
          <w:rFonts w:ascii="Times New Roman" w:hAnsi="Times New Roman" w:cs="Times New Roman"/>
          <w:sz w:val="24"/>
          <w:szCs w:val="24"/>
        </w:rPr>
        <w:t>.</w:t>
      </w:r>
    </w:p>
    <w:p w14:paraId="24D54F80" w14:textId="504C6D20" w:rsidR="00DB06B1" w:rsidRPr="00A8669A" w:rsidRDefault="00703AA2" w:rsidP="00DB06B1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Банк вправе </w:t>
      </w:r>
      <w:r w:rsidR="00DB06B1" w:rsidRPr="00A8669A">
        <w:rPr>
          <w:rFonts w:ascii="Times New Roman" w:hAnsi="Times New Roman" w:cs="Times New Roman"/>
          <w:sz w:val="24"/>
          <w:szCs w:val="24"/>
        </w:rPr>
        <w:t xml:space="preserve">проводить контрольные мероприятия по реализации </w:t>
      </w:r>
      <w:r w:rsidR="00A70407" w:rsidRPr="00A8669A">
        <w:rPr>
          <w:rFonts w:ascii="Times New Roman" w:hAnsi="Times New Roman" w:cs="Times New Roman"/>
          <w:sz w:val="24"/>
          <w:szCs w:val="24"/>
        </w:rPr>
        <w:t>Проекта</w:t>
      </w:r>
      <w:r w:rsidR="00DB06B1" w:rsidRPr="00A8669A">
        <w:rPr>
          <w:rFonts w:ascii="Times New Roman" w:hAnsi="Times New Roman" w:cs="Times New Roman"/>
          <w:sz w:val="24"/>
          <w:szCs w:val="24"/>
        </w:rPr>
        <w:t xml:space="preserve">, финансируемого Банком на всех этапах, начиная </w:t>
      </w:r>
      <w:r w:rsidR="00DB06B1" w:rsidRPr="006C73B8">
        <w:rPr>
          <w:rFonts w:ascii="Times New Roman" w:hAnsi="Times New Roman" w:cs="Times New Roman"/>
          <w:sz w:val="24"/>
          <w:szCs w:val="24"/>
        </w:rPr>
        <w:t xml:space="preserve">с осуществления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DB06B1" w:rsidRPr="006C73B8">
        <w:rPr>
          <w:rFonts w:ascii="Times New Roman" w:hAnsi="Times New Roman" w:cs="Times New Roman"/>
          <w:sz w:val="24"/>
          <w:szCs w:val="24"/>
        </w:rPr>
        <w:t>акупки</w:t>
      </w:r>
      <w:r w:rsidR="00DB06B1" w:rsidRPr="00B44678">
        <w:rPr>
          <w:rFonts w:ascii="Times New Roman" w:hAnsi="Times New Roman" w:cs="Times New Roman"/>
          <w:sz w:val="24"/>
          <w:szCs w:val="24"/>
        </w:rPr>
        <w:t>,</w:t>
      </w:r>
      <w:r w:rsidR="00DB06B1" w:rsidRPr="00A8669A">
        <w:rPr>
          <w:rFonts w:ascii="Times New Roman" w:hAnsi="Times New Roman" w:cs="Times New Roman"/>
          <w:sz w:val="24"/>
          <w:szCs w:val="24"/>
        </w:rPr>
        <w:t xml:space="preserve"> требовать и получать </w:t>
      </w:r>
      <w:r w:rsidR="002B4197" w:rsidRPr="00A8669A">
        <w:rPr>
          <w:rFonts w:ascii="Times New Roman" w:hAnsi="Times New Roman" w:cs="Times New Roman"/>
          <w:sz w:val="24"/>
          <w:szCs w:val="24"/>
        </w:rPr>
        <w:t xml:space="preserve">от Клиента </w:t>
      </w:r>
      <w:r w:rsidR="00DB06B1" w:rsidRPr="00A8669A">
        <w:rPr>
          <w:rFonts w:ascii="Times New Roman" w:hAnsi="Times New Roman" w:cs="Times New Roman"/>
          <w:sz w:val="24"/>
          <w:szCs w:val="24"/>
        </w:rPr>
        <w:t xml:space="preserve">отчеты, документы и </w:t>
      </w:r>
      <w:r w:rsidR="002B4197">
        <w:rPr>
          <w:rFonts w:ascii="Times New Roman" w:hAnsi="Times New Roman" w:cs="Times New Roman"/>
          <w:sz w:val="24"/>
          <w:szCs w:val="24"/>
        </w:rPr>
        <w:t xml:space="preserve">иную необходимую </w:t>
      </w:r>
      <w:r w:rsidR="00DB06B1" w:rsidRPr="00A8669A">
        <w:rPr>
          <w:rFonts w:ascii="Times New Roman" w:hAnsi="Times New Roman" w:cs="Times New Roman"/>
          <w:sz w:val="24"/>
          <w:szCs w:val="24"/>
        </w:rPr>
        <w:t>информацию</w:t>
      </w:r>
      <w:r w:rsidR="00D61DF1">
        <w:rPr>
          <w:rFonts w:ascii="Times New Roman" w:hAnsi="Times New Roman" w:cs="Times New Roman"/>
          <w:sz w:val="24"/>
          <w:szCs w:val="24"/>
        </w:rPr>
        <w:t xml:space="preserve">, связанную с осуществлением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D61DF1">
        <w:rPr>
          <w:rFonts w:ascii="Times New Roman" w:hAnsi="Times New Roman" w:cs="Times New Roman"/>
          <w:sz w:val="24"/>
          <w:szCs w:val="24"/>
        </w:rPr>
        <w:t>акупки</w:t>
      </w:r>
      <w:r w:rsidR="00DB06B1" w:rsidRPr="00A8669A">
        <w:rPr>
          <w:rFonts w:ascii="Times New Roman" w:hAnsi="Times New Roman" w:cs="Times New Roman"/>
          <w:sz w:val="24"/>
          <w:szCs w:val="24"/>
        </w:rPr>
        <w:t>.</w:t>
      </w:r>
    </w:p>
    <w:p w14:paraId="2657A251" w14:textId="5C071B50" w:rsidR="00DB06B1" w:rsidRPr="00A8669A" w:rsidRDefault="002B4197" w:rsidP="00E011FB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DB06B1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7C0B8F">
        <w:rPr>
          <w:rFonts w:ascii="Times New Roman" w:hAnsi="Times New Roman" w:cs="Times New Roman"/>
          <w:sz w:val="24"/>
          <w:szCs w:val="24"/>
        </w:rPr>
        <w:t>заключенном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</w:t>
      </w:r>
      <w:r w:rsidR="007C0B8F">
        <w:rPr>
          <w:rFonts w:ascii="Times New Roman" w:hAnsi="Times New Roman" w:cs="Times New Roman"/>
          <w:sz w:val="24"/>
          <w:szCs w:val="24"/>
        </w:rPr>
        <w:t>и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DB06B1" w:rsidRPr="00A8669A">
        <w:rPr>
          <w:rFonts w:ascii="Times New Roman" w:hAnsi="Times New Roman" w:cs="Times New Roman"/>
          <w:sz w:val="24"/>
          <w:szCs w:val="24"/>
        </w:rPr>
        <w:t>с указанием наименований и государственной принадлежности сторон</w:t>
      </w:r>
      <w:r w:rsidR="007C0B8F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B06B1" w:rsidRPr="00A8669A">
        <w:rPr>
          <w:rFonts w:ascii="Times New Roman" w:hAnsi="Times New Roman" w:cs="Times New Roman"/>
          <w:sz w:val="24"/>
          <w:szCs w:val="24"/>
        </w:rPr>
        <w:t xml:space="preserve"> – </w:t>
      </w:r>
      <w:r w:rsidR="007C0B8F">
        <w:rPr>
          <w:rFonts w:ascii="Times New Roman" w:hAnsi="Times New Roman" w:cs="Times New Roman"/>
          <w:sz w:val="24"/>
          <w:szCs w:val="24"/>
        </w:rPr>
        <w:t>участников</w:t>
      </w:r>
      <w:r w:rsidR="00DB06B1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DB06B1" w:rsidRPr="00A8669A">
        <w:rPr>
          <w:rFonts w:ascii="Times New Roman" w:hAnsi="Times New Roman" w:cs="Times New Roman"/>
          <w:sz w:val="24"/>
          <w:szCs w:val="24"/>
        </w:rPr>
        <w:t xml:space="preserve">акупки и цене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</w:t>
      </w:r>
      <w:r w:rsidR="007C0B8F">
        <w:rPr>
          <w:rFonts w:ascii="Times New Roman" w:hAnsi="Times New Roman" w:cs="Times New Roman"/>
          <w:sz w:val="24"/>
          <w:szCs w:val="24"/>
        </w:rPr>
        <w:t>я</w:t>
      </w:r>
      <w:r w:rsidR="00DB06B1" w:rsidRPr="00A8669A">
        <w:rPr>
          <w:rFonts w:ascii="Times New Roman" w:hAnsi="Times New Roman" w:cs="Times New Roman"/>
          <w:sz w:val="24"/>
          <w:szCs w:val="24"/>
        </w:rPr>
        <w:t xml:space="preserve">, включая, когда применимо, данные о вошедших в </w:t>
      </w:r>
      <w:r w:rsidR="00434C07" w:rsidRPr="00A8669A">
        <w:rPr>
          <w:rFonts w:ascii="Times New Roman" w:hAnsi="Times New Roman" w:cs="Times New Roman"/>
          <w:sz w:val="24"/>
          <w:szCs w:val="24"/>
        </w:rPr>
        <w:t xml:space="preserve">Короткий </w:t>
      </w:r>
      <w:r w:rsidR="00DB06B1" w:rsidRPr="00A8669A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93EC3" w:rsidRPr="00A8669A">
        <w:rPr>
          <w:rFonts w:ascii="Times New Roman" w:hAnsi="Times New Roman" w:cs="Times New Roman"/>
          <w:sz w:val="24"/>
          <w:szCs w:val="24"/>
        </w:rPr>
        <w:t>Консультантах</w:t>
      </w:r>
      <w:r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D61DF1">
        <w:rPr>
          <w:rFonts w:ascii="Times New Roman" w:hAnsi="Times New Roman" w:cs="Times New Roman"/>
          <w:sz w:val="24"/>
          <w:szCs w:val="24"/>
        </w:rPr>
        <w:t>т опубликованию на с</w:t>
      </w:r>
      <w:r w:rsidR="00CF7A05">
        <w:rPr>
          <w:rFonts w:ascii="Times New Roman" w:hAnsi="Times New Roman" w:cs="Times New Roman"/>
          <w:sz w:val="24"/>
          <w:szCs w:val="24"/>
        </w:rPr>
        <w:t>айте</w:t>
      </w:r>
      <w:r w:rsidR="005045B3">
        <w:rPr>
          <w:rFonts w:ascii="Times New Roman" w:hAnsi="Times New Roman" w:cs="Times New Roman"/>
          <w:sz w:val="24"/>
          <w:szCs w:val="24"/>
        </w:rPr>
        <w:t xml:space="preserve"> МИБ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AB57A" w14:textId="77777777" w:rsidR="00952AAA" w:rsidRPr="00A8669A" w:rsidRDefault="00952AAA" w:rsidP="00E011FB">
      <w:pPr>
        <w:pStyle w:val="a3"/>
        <w:autoSpaceDE w:val="0"/>
        <w:autoSpaceDN w:val="0"/>
        <w:adjustRightInd w:val="0"/>
        <w:spacing w:before="6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10B7B3" w14:textId="77777777" w:rsidR="00AB4FAA" w:rsidRPr="00A8669A" w:rsidRDefault="00AB4FAA" w:rsidP="00AB4FAA">
      <w:pPr>
        <w:pStyle w:val="1"/>
        <w:numPr>
          <w:ilvl w:val="1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529886296"/>
      <w:r w:rsidRPr="00A8669A">
        <w:rPr>
          <w:rFonts w:ascii="Times New Roman" w:hAnsi="Times New Roman" w:cs="Times New Roman"/>
          <w:b/>
          <w:color w:val="auto"/>
          <w:sz w:val="24"/>
          <w:szCs w:val="24"/>
        </w:rPr>
        <w:t>Используемые языки</w:t>
      </w:r>
      <w:bookmarkEnd w:id="10"/>
    </w:p>
    <w:p w14:paraId="3B62EFDE" w14:textId="1807607A" w:rsidR="007C0B8F" w:rsidRPr="00D123BC" w:rsidRDefault="002B4197" w:rsidP="00AB4FAA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B4FAA" w:rsidRPr="00A8669A">
        <w:rPr>
          <w:rFonts w:ascii="Times New Roman" w:hAnsi="Times New Roman" w:cs="Times New Roman"/>
          <w:sz w:val="24"/>
          <w:szCs w:val="24"/>
        </w:rPr>
        <w:t xml:space="preserve">окументация </w:t>
      </w:r>
      <w:r w:rsidR="0029667E" w:rsidRPr="00A8669A">
        <w:rPr>
          <w:rFonts w:ascii="Times New Roman" w:hAnsi="Times New Roman" w:cs="Times New Roman"/>
          <w:sz w:val="24"/>
          <w:szCs w:val="24"/>
        </w:rPr>
        <w:t>п</w:t>
      </w:r>
      <w:r w:rsidR="00AB4FAA" w:rsidRPr="00A8669A">
        <w:rPr>
          <w:rFonts w:ascii="Times New Roman" w:hAnsi="Times New Roman" w:cs="Times New Roman"/>
          <w:sz w:val="24"/>
          <w:szCs w:val="24"/>
        </w:rPr>
        <w:t xml:space="preserve">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AB4FAA" w:rsidRPr="00A8669A">
        <w:rPr>
          <w:rFonts w:ascii="Times New Roman" w:hAnsi="Times New Roman" w:cs="Times New Roman"/>
          <w:sz w:val="24"/>
          <w:szCs w:val="24"/>
        </w:rPr>
        <w:t xml:space="preserve">акупке, включая запросы, </w:t>
      </w:r>
      <w:r w:rsidR="004F7FE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B4FAA" w:rsidRPr="00A8669A">
        <w:rPr>
          <w:rFonts w:ascii="Times New Roman" w:hAnsi="Times New Roman" w:cs="Times New Roman"/>
          <w:sz w:val="24"/>
          <w:szCs w:val="24"/>
        </w:rPr>
        <w:t xml:space="preserve">все публикуемые </w:t>
      </w:r>
      <w:r w:rsidR="00976B1E">
        <w:rPr>
          <w:rFonts w:ascii="Times New Roman" w:hAnsi="Times New Roman" w:cs="Times New Roman"/>
          <w:sz w:val="24"/>
          <w:szCs w:val="24"/>
        </w:rPr>
        <w:t>Объявления</w:t>
      </w:r>
      <w:r w:rsidR="00AB4FAA" w:rsidRPr="00A8669A">
        <w:rPr>
          <w:rFonts w:ascii="Times New Roman" w:hAnsi="Times New Roman" w:cs="Times New Roman"/>
          <w:sz w:val="24"/>
          <w:szCs w:val="24"/>
        </w:rPr>
        <w:t xml:space="preserve"> о закупк</w:t>
      </w:r>
      <w:r w:rsidR="007C0B8F">
        <w:rPr>
          <w:rFonts w:ascii="Times New Roman" w:hAnsi="Times New Roman" w:cs="Times New Roman"/>
          <w:sz w:val="24"/>
          <w:szCs w:val="24"/>
        </w:rPr>
        <w:t>е</w:t>
      </w:r>
      <w:r w:rsidR="00AB4FAA" w:rsidRPr="00A8669A">
        <w:rPr>
          <w:rFonts w:ascii="Times New Roman" w:hAnsi="Times New Roman" w:cs="Times New Roman"/>
          <w:sz w:val="24"/>
          <w:szCs w:val="24"/>
        </w:rPr>
        <w:t xml:space="preserve"> должны быть подготовлены Клиентом на английском или русском языке. Клиент вправе </w:t>
      </w:r>
      <w:r w:rsidR="004F7FE1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AB4FAA" w:rsidRPr="00A8669A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4F7FE1">
        <w:rPr>
          <w:rFonts w:ascii="Times New Roman" w:hAnsi="Times New Roman" w:cs="Times New Roman"/>
          <w:sz w:val="24"/>
          <w:szCs w:val="24"/>
        </w:rPr>
        <w:t>отдельные документы</w:t>
      </w:r>
      <w:r w:rsidR="002C1FF5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29667E" w:rsidRPr="00A8669A">
        <w:rPr>
          <w:rFonts w:ascii="Times New Roman" w:hAnsi="Times New Roman" w:cs="Times New Roman"/>
          <w:sz w:val="24"/>
          <w:szCs w:val="24"/>
        </w:rPr>
        <w:t>п</w:t>
      </w:r>
      <w:r w:rsidR="002C1FF5" w:rsidRPr="00A8669A">
        <w:rPr>
          <w:rFonts w:ascii="Times New Roman" w:hAnsi="Times New Roman" w:cs="Times New Roman"/>
          <w:sz w:val="24"/>
          <w:szCs w:val="24"/>
        </w:rPr>
        <w:t xml:space="preserve">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2C1FF5" w:rsidRPr="00A8669A">
        <w:rPr>
          <w:rFonts w:ascii="Times New Roman" w:hAnsi="Times New Roman" w:cs="Times New Roman"/>
          <w:sz w:val="24"/>
          <w:szCs w:val="24"/>
        </w:rPr>
        <w:t>акупке</w:t>
      </w:r>
      <w:r w:rsidR="00AB4FAA" w:rsidRPr="00A8669A">
        <w:rPr>
          <w:rFonts w:ascii="Times New Roman" w:hAnsi="Times New Roman" w:cs="Times New Roman"/>
          <w:sz w:val="24"/>
          <w:szCs w:val="24"/>
        </w:rPr>
        <w:t xml:space="preserve"> на другом языке, например, на </w:t>
      </w:r>
      <w:r w:rsidRPr="00D123B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B4FAA" w:rsidRPr="00D123BC">
        <w:rPr>
          <w:rFonts w:ascii="Times New Roman" w:hAnsi="Times New Roman" w:cs="Times New Roman"/>
          <w:sz w:val="24"/>
          <w:szCs w:val="24"/>
        </w:rPr>
        <w:t xml:space="preserve">языке </w:t>
      </w:r>
      <w:r w:rsidR="007C0B8F" w:rsidRPr="00D123BC">
        <w:rPr>
          <w:rFonts w:ascii="Times New Roman" w:hAnsi="Times New Roman" w:cs="Times New Roman"/>
          <w:sz w:val="24"/>
          <w:szCs w:val="24"/>
        </w:rPr>
        <w:t xml:space="preserve">государства, на территории которого </w:t>
      </w:r>
      <w:r w:rsidR="00AB4FAA" w:rsidRPr="00D123BC">
        <w:rPr>
          <w:rFonts w:ascii="Times New Roman" w:hAnsi="Times New Roman" w:cs="Times New Roman"/>
          <w:sz w:val="24"/>
          <w:szCs w:val="24"/>
        </w:rPr>
        <w:t>реализ</w:t>
      </w:r>
      <w:r w:rsidR="007C0B8F" w:rsidRPr="00D123BC">
        <w:rPr>
          <w:rFonts w:ascii="Times New Roman" w:hAnsi="Times New Roman" w:cs="Times New Roman"/>
          <w:sz w:val="24"/>
          <w:szCs w:val="24"/>
        </w:rPr>
        <w:t>уется</w:t>
      </w:r>
      <w:r w:rsidR="00AB4FAA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2C1FF5" w:rsidRPr="00D123BC">
        <w:rPr>
          <w:rFonts w:ascii="Times New Roman" w:hAnsi="Times New Roman" w:cs="Times New Roman"/>
          <w:sz w:val="24"/>
          <w:szCs w:val="24"/>
        </w:rPr>
        <w:t>Проект</w:t>
      </w:r>
      <w:r w:rsidR="005C2491" w:rsidRPr="00D123BC">
        <w:rPr>
          <w:rFonts w:ascii="Times New Roman" w:hAnsi="Times New Roman" w:cs="Times New Roman"/>
          <w:sz w:val="24"/>
          <w:szCs w:val="24"/>
        </w:rPr>
        <w:t>,</w:t>
      </w:r>
      <w:r w:rsidR="00CF7A05" w:rsidRPr="00D123BC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AB4FAA" w:rsidRPr="00D123BC">
        <w:rPr>
          <w:rFonts w:ascii="Times New Roman" w:hAnsi="Times New Roman" w:cs="Times New Roman"/>
          <w:sz w:val="24"/>
          <w:szCs w:val="24"/>
        </w:rPr>
        <w:t xml:space="preserve"> если это будет </w:t>
      </w:r>
      <w:r w:rsidR="002C1FF5" w:rsidRPr="00D123BC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AB4FAA" w:rsidRPr="00D123B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C1FF5" w:rsidRPr="00D123BC">
        <w:rPr>
          <w:rFonts w:ascii="Times New Roman" w:hAnsi="Times New Roman" w:cs="Times New Roman"/>
          <w:sz w:val="24"/>
          <w:szCs w:val="24"/>
        </w:rPr>
        <w:t>Проекта</w:t>
      </w:r>
      <w:r w:rsidR="00AB4FAA" w:rsidRPr="00D123BC">
        <w:rPr>
          <w:rFonts w:ascii="Times New Roman" w:hAnsi="Times New Roman" w:cs="Times New Roman"/>
          <w:sz w:val="24"/>
          <w:szCs w:val="24"/>
        </w:rPr>
        <w:t xml:space="preserve">. </w:t>
      </w:r>
      <w:r w:rsidRPr="00D123BC">
        <w:rPr>
          <w:rFonts w:ascii="Times New Roman" w:hAnsi="Times New Roman" w:cs="Times New Roman"/>
          <w:sz w:val="24"/>
          <w:szCs w:val="24"/>
        </w:rPr>
        <w:t>Д</w:t>
      </w:r>
      <w:r w:rsidR="00AB4FAA" w:rsidRPr="00D123BC">
        <w:rPr>
          <w:rFonts w:ascii="Times New Roman" w:hAnsi="Times New Roman" w:cs="Times New Roman"/>
          <w:sz w:val="24"/>
          <w:szCs w:val="24"/>
        </w:rPr>
        <w:t>окументы, предоставляемые по Проекту по требованию Банка в соответствии с настоящ</w:t>
      </w:r>
      <w:r w:rsidR="00214132" w:rsidRPr="00D123BC">
        <w:rPr>
          <w:rFonts w:ascii="Times New Roman" w:hAnsi="Times New Roman" w:cs="Times New Roman"/>
          <w:sz w:val="24"/>
          <w:szCs w:val="24"/>
        </w:rPr>
        <w:t>ими Правилами</w:t>
      </w:r>
      <w:r w:rsidR="00AB4FAA" w:rsidRPr="00D123BC">
        <w:rPr>
          <w:rFonts w:ascii="Times New Roman" w:hAnsi="Times New Roman" w:cs="Times New Roman"/>
          <w:sz w:val="24"/>
          <w:szCs w:val="24"/>
        </w:rPr>
        <w:t xml:space="preserve">, должны быть представлены в Банк на том же языке, на котором была подготовлена документация </w:t>
      </w:r>
      <w:r w:rsidR="0029667E" w:rsidRPr="00D123BC">
        <w:rPr>
          <w:rFonts w:ascii="Times New Roman" w:hAnsi="Times New Roman" w:cs="Times New Roman"/>
          <w:sz w:val="24"/>
          <w:szCs w:val="24"/>
        </w:rPr>
        <w:t>п</w:t>
      </w:r>
      <w:r w:rsidR="00AB4FAA" w:rsidRPr="00D123BC">
        <w:rPr>
          <w:rFonts w:ascii="Times New Roman" w:hAnsi="Times New Roman" w:cs="Times New Roman"/>
          <w:sz w:val="24"/>
          <w:szCs w:val="24"/>
        </w:rPr>
        <w:t>о закупке по Проекту</w:t>
      </w:r>
      <w:r w:rsidR="004F7FE1" w:rsidRPr="00D123BC">
        <w:rPr>
          <w:rFonts w:ascii="Times New Roman" w:hAnsi="Times New Roman" w:cs="Times New Roman"/>
          <w:sz w:val="24"/>
          <w:szCs w:val="24"/>
        </w:rPr>
        <w:t xml:space="preserve"> (английском или русском)</w:t>
      </w:r>
      <w:r w:rsidR="00AB4FAA" w:rsidRPr="00D123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43893" w14:textId="685576FF" w:rsidR="00AB4FAA" w:rsidRPr="00D123BC" w:rsidRDefault="007C0B8F" w:rsidP="00AB4FAA">
      <w:pPr>
        <w:pStyle w:val="a3"/>
        <w:numPr>
          <w:ilvl w:val="2"/>
          <w:numId w:val="4"/>
        </w:numPr>
        <w:autoSpaceDE w:val="0"/>
        <w:autoSpaceDN w:val="0"/>
        <w:adjustRightInd w:val="0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>С</w:t>
      </w:r>
      <w:r w:rsidR="00214132" w:rsidRPr="00D123BC">
        <w:rPr>
          <w:rFonts w:ascii="Times New Roman" w:hAnsi="Times New Roman" w:cs="Times New Roman"/>
          <w:sz w:val="24"/>
          <w:szCs w:val="24"/>
        </w:rPr>
        <w:t>ообщение о нарушении настоящих</w:t>
      </w:r>
      <w:r w:rsidRPr="00D123BC">
        <w:rPr>
          <w:rFonts w:ascii="Times New Roman" w:hAnsi="Times New Roman" w:cs="Times New Roman"/>
          <w:sz w:val="24"/>
          <w:szCs w:val="24"/>
        </w:rPr>
        <w:t xml:space="preserve"> П</w:t>
      </w:r>
      <w:r w:rsidR="00214132" w:rsidRPr="00D123BC">
        <w:rPr>
          <w:rFonts w:ascii="Times New Roman" w:hAnsi="Times New Roman" w:cs="Times New Roman"/>
          <w:sz w:val="24"/>
          <w:szCs w:val="24"/>
        </w:rPr>
        <w:t>равил</w:t>
      </w:r>
      <w:r w:rsidRPr="00D123BC">
        <w:rPr>
          <w:rFonts w:ascii="Times New Roman" w:hAnsi="Times New Roman" w:cs="Times New Roman"/>
          <w:sz w:val="24"/>
          <w:szCs w:val="24"/>
        </w:rPr>
        <w:t xml:space="preserve"> и/или сообщение о нарушении условий проведения конкретной </w:t>
      </w:r>
      <w:r w:rsidR="001F558B" w:rsidRPr="00D123BC">
        <w:rPr>
          <w:rFonts w:ascii="Times New Roman" w:hAnsi="Times New Roman" w:cs="Times New Roman"/>
          <w:sz w:val="24"/>
          <w:szCs w:val="24"/>
        </w:rPr>
        <w:t>з</w:t>
      </w:r>
      <w:r w:rsidRPr="00D123BC">
        <w:rPr>
          <w:rFonts w:ascii="Times New Roman" w:hAnsi="Times New Roman" w:cs="Times New Roman"/>
          <w:sz w:val="24"/>
          <w:szCs w:val="24"/>
        </w:rPr>
        <w:t>акупки, установленных Банком для Клиента</w:t>
      </w:r>
      <w:r w:rsidR="00574AC7" w:rsidRPr="00D123BC">
        <w:rPr>
          <w:rFonts w:ascii="Times New Roman" w:hAnsi="Times New Roman" w:cs="Times New Roman"/>
          <w:sz w:val="24"/>
          <w:szCs w:val="24"/>
        </w:rPr>
        <w:t>,</w:t>
      </w:r>
      <w:r w:rsidRPr="00D123BC">
        <w:rPr>
          <w:rFonts w:ascii="Times New Roman" w:hAnsi="Times New Roman" w:cs="Times New Roman"/>
          <w:sz w:val="24"/>
          <w:szCs w:val="24"/>
        </w:rPr>
        <w:t xml:space="preserve"> может направляться на русском или английском языке.</w:t>
      </w:r>
      <w:r w:rsidR="00B45C46" w:rsidRPr="00D123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EFDCC" w14:textId="77777777" w:rsidR="006F43D5" w:rsidRPr="00186F81" w:rsidRDefault="006F43D5" w:rsidP="00047D76">
      <w:pPr>
        <w:pStyle w:val="1"/>
        <w:numPr>
          <w:ilvl w:val="0"/>
          <w:numId w:val="3"/>
        </w:numPr>
        <w:spacing w:before="48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</w:pPr>
      <w:bookmarkStart w:id="11" w:name="_Toc529886297"/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ПРАВИЛА в отношении закуп</w:t>
      </w:r>
      <w:r w:rsidR="009B1A54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ок</w:t>
      </w:r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 xml:space="preserve"> </w:t>
      </w:r>
      <w:r w:rsidR="00496CB2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ДЛЯ ОПЕРАЦИЙ В ГОСУДАРСТВЕННОМ СЕКТОРЕ</w:t>
      </w:r>
      <w:bookmarkEnd w:id="11"/>
    </w:p>
    <w:p w14:paraId="45BB5027" w14:textId="77777777" w:rsidR="00AD062D" w:rsidRPr="00A8669A" w:rsidRDefault="00AD062D" w:rsidP="00C661C5">
      <w:pPr>
        <w:pStyle w:val="1"/>
        <w:numPr>
          <w:ilvl w:val="1"/>
          <w:numId w:val="23"/>
        </w:numPr>
        <w:spacing w:before="0"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66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12" w:name="_Toc529886298"/>
      <w:r w:rsidRPr="00A8669A">
        <w:rPr>
          <w:rFonts w:ascii="Times New Roman" w:hAnsi="Times New Roman" w:cs="Times New Roman"/>
          <w:b/>
          <w:color w:val="auto"/>
          <w:sz w:val="24"/>
          <w:szCs w:val="24"/>
        </w:rPr>
        <w:t>Операции в государственном секторе</w:t>
      </w:r>
      <w:bookmarkEnd w:id="12"/>
    </w:p>
    <w:p w14:paraId="3DFEC83A" w14:textId="29A19E23" w:rsidR="006E7259" w:rsidRPr="00A8669A" w:rsidRDefault="00214132" w:rsidP="00C661C5">
      <w:pPr>
        <w:pStyle w:val="a3"/>
        <w:numPr>
          <w:ilvl w:val="2"/>
          <w:numId w:val="39"/>
        </w:numPr>
        <w:autoSpaceDE w:val="0"/>
        <w:autoSpaceDN w:val="0"/>
        <w:adjustRightInd w:val="0"/>
        <w:spacing w:before="60"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триоо"/>
      <w:bookmarkEnd w:id="13"/>
      <w:r>
        <w:rPr>
          <w:rFonts w:ascii="Times New Roman" w:hAnsi="Times New Roman" w:cs="Times New Roman"/>
          <w:sz w:val="24"/>
          <w:szCs w:val="24"/>
        </w:rPr>
        <w:t>Для целей настоящих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D504EF">
        <w:rPr>
          <w:rFonts w:ascii="Times New Roman" w:hAnsi="Times New Roman" w:cs="Times New Roman"/>
          <w:sz w:val="24"/>
          <w:szCs w:val="24"/>
        </w:rPr>
        <w:t xml:space="preserve">под </w:t>
      </w:r>
      <w:r w:rsidR="006E7259" w:rsidRPr="00A8669A">
        <w:rPr>
          <w:rFonts w:ascii="Times New Roman" w:hAnsi="Times New Roman" w:cs="Times New Roman"/>
          <w:sz w:val="24"/>
          <w:szCs w:val="24"/>
        </w:rPr>
        <w:t>операци</w:t>
      </w:r>
      <w:r w:rsidR="00D504EF">
        <w:rPr>
          <w:rFonts w:ascii="Times New Roman" w:hAnsi="Times New Roman" w:cs="Times New Roman"/>
          <w:sz w:val="24"/>
          <w:szCs w:val="24"/>
        </w:rPr>
        <w:t>ями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в государственном секторе </w:t>
      </w:r>
      <w:r w:rsidR="00D504EF">
        <w:rPr>
          <w:rFonts w:ascii="Times New Roman" w:hAnsi="Times New Roman" w:cs="Times New Roman"/>
          <w:sz w:val="24"/>
          <w:szCs w:val="24"/>
        </w:rPr>
        <w:t>понимаются</w:t>
      </w:r>
      <w:r w:rsidR="002B4197">
        <w:rPr>
          <w:rFonts w:ascii="Times New Roman" w:hAnsi="Times New Roman" w:cs="Times New Roman"/>
          <w:sz w:val="24"/>
          <w:szCs w:val="24"/>
        </w:rPr>
        <w:t xml:space="preserve"> </w:t>
      </w:r>
      <w:r w:rsidR="006E7259" w:rsidRPr="00A8669A">
        <w:rPr>
          <w:rFonts w:ascii="Times New Roman" w:hAnsi="Times New Roman" w:cs="Times New Roman"/>
          <w:sz w:val="24"/>
          <w:szCs w:val="24"/>
        </w:rPr>
        <w:t>операции:</w:t>
      </w:r>
    </w:p>
    <w:p w14:paraId="72542DA9" w14:textId="04D13954" w:rsidR="006E7259" w:rsidRPr="00A8669A" w:rsidRDefault="000B6249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7259" w:rsidRPr="00A8669A">
        <w:rPr>
          <w:rFonts w:ascii="Times New Roman" w:hAnsi="Times New Roman" w:cs="Times New Roman"/>
          <w:sz w:val="24"/>
          <w:szCs w:val="24"/>
        </w:rPr>
        <w:t>) осуществляемые в интересах и п</w:t>
      </w:r>
      <w:r w:rsidR="004F7FE1">
        <w:rPr>
          <w:rFonts w:ascii="Times New Roman" w:hAnsi="Times New Roman" w:cs="Times New Roman"/>
          <w:sz w:val="24"/>
          <w:szCs w:val="24"/>
        </w:rPr>
        <w:t>ри наличии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гарантии страны</w:t>
      </w:r>
      <w:r w:rsidR="002B4197">
        <w:rPr>
          <w:rFonts w:ascii="Times New Roman" w:hAnsi="Times New Roman" w:cs="Times New Roman"/>
          <w:sz w:val="24"/>
          <w:szCs w:val="24"/>
        </w:rPr>
        <w:t>-члена</w:t>
      </w:r>
      <w:r w:rsidR="00D504EF" w:rsidRPr="00F66313">
        <w:rPr>
          <w:rFonts w:ascii="Times New Roman" w:hAnsi="Times New Roman" w:cs="Times New Roman"/>
          <w:sz w:val="24"/>
          <w:szCs w:val="24"/>
        </w:rPr>
        <w:t>;</w:t>
      </w:r>
      <w:r w:rsidR="00942CDB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6E7259" w:rsidRPr="00A8669A">
        <w:rPr>
          <w:rFonts w:ascii="Times New Roman" w:hAnsi="Times New Roman" w:cs="Times New Roman"/>
          <w:sz w:val="24"/>
          <w:szCs w:val="24"/>
        </w:rPr>
        <w:t>или</w:t>
      </w:r>
    </w:p>
    <w:p w14:paraId="2268AF5F" w14:textId="77E9E698" w:rsidR="006E7259" w:rsidRPr="00A8669A" w:rsidRDefault="000B6249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E7259" w:rsidRPr="00A8669A">
        <w:rPr>
          <w:rFonts w:ascii="Times New Roman" w:hAnsi="Times New Roman" w:cs="Times New Roman"/>
          <w:sz w:val="24"/>
          <w:szCs w:val="24"/>
        </w:rPr>
        <w:t>) осуществляемые в интересах Организаци</w:t>
      </w:r>
      <w:r w:rsidR="002B4197">
        <w:rPr>
          <w:rFonts w:ascii="Times New Roman" w:hAnsi="Times New Roman" w:cs="Times New Roman"/>
          <w:sz w:val="24"/>
          <w:szCs w:val="24"/>
        </w:rPr>
        <w:t xml:space="preserve">й </w:t>
      </w:r>
      <w:r w:rsidR="006E7259" w:rsidRPr="00A8669A">
        <w:rPr>
          <w:rFonts w:ascii="Times New Roman" w:hAnsi="Times New Roman" w:cs="Times New Roman"/>
          <w:sz w:val="24"/>
          <w:szCs w:val="24"/>
        </w:rPr>
        <w:t>государственного сектора</w:t>
      </w:r>
      <w:r w:rsidR="00D504EF" w:rsidRPr="00F66313">
        <w:rPr>
          <w:rFonts w:ascii="Times New Roman" w:hAnsi="Times New Roman" w:cs="Times New Roman"/>
          <w:sz w:val="24"/>
          <w:szCs w:val="24"/>
        </w:rPr>
        <w:t>;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или</w:t>
      </w:r>
    </w:p>
    <w:p w14:paraId="251C9679" w14:textId="32EC6682" w:rsidR="006E7259" w:rsidRPr="00D123BC" w:rsidRDefault="000B6249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) осуществляемые в интересах </w:t>
      </w:r>
      <w:r w:rsidR="004F7FE1">
        <w:rPr>
          <w:rFonts w:ascii="Times New Roman" w:hAnsi="Times New Roman" w:cs="Times New Roman"/>
          <w:sz w:val="24"/>
          <w:szCs w:val="24"/>
        </w:rPr>
        <w:t>и/</w:t>
      </w:r>
      <w:r w:rsidR="006E7259" w:rsidRPr="00A8669A">
        <w:rPr>
          <w:rFonts w:ascii="Times New Roman" w:hAnsi="Times New Roman" w:cs="Times New Roman"/>
          <w:sz w:val="24"/>
          <w:szCs w:val="24"/>
        </w:rPr>
        <w:t>или п</w:t>
      </w:r>
      <w:r w:rsidR="004F7FE1">
        <w:rPr>
          <w:rFonts w:ascii="Times New Roman" w:hAnsi="Times New Roman" w:cs="Times New Roman"/>
          <w:sz w:val="24"/>
          <w:szCs w:val="24"/>
        </w:rPr>
        <w:t>ри наличии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гарантии общегосударственных или местных органов власти страны </w:t>
      </w:r>
      <w:r w:rsidR="00160F03">
        <w:rPr>
          <w:rFonts w:ascii="Times New Roman" w:hAnsi="Times New Roman" w:cs="Times New Roman"/>
          <w:sz w:val="24"/>
          <w:szCs w:val="24"/>
        </w:rPr>
        <w:t>и</w:t>
      </w:r>
      <w:r w:rsidR="00160F03" w:rsidRPr="00F66313">
        <w:rPr>
          <w:rFonts w:ascii="Times New Roman" w:hAnsi="Times New Roman" w:cs="Times New Roman"/>
          <w:sz w:val="24"/>
          <w:szCs w:val="24"/>
        </w:rPr>
        <w:t>/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или Организаций государственного сектора, кроме таких </w:t>
      </w:r>
      <w:r w:rsidR="00160F03">
        <w:rPr>
          <w:rFonts w:ascii="Times New Roman" w:hAnsi="Times New Roman" w:cs="Times New Roman"/>
          <w:sz w:val="24"/>
          <w:szCs w:val="24"/>
        </w:rPr>
        <w:t>организаций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, которые, по мнению Банка, действуют самостоятельно (т.е. не подпадают под 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7C0B8F" w:rsidRPr="00D123BC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6E7259" w:rsidRPr="00D123BC">
        <w:rPr>
          <w:rFonts w:ascii="Times New Roman" w:hAnsi="Times New Roman" w:cs="Times New Roman"/>
          <w:sz w:val="24"/>
          <w:szCs w:val="24"/>
        </w:rPr>
        <w:t>законодательства о государственных закупках и применяют практику по закупкам, соответствующую лучшим мировым практикам) в условиях рыночной конкуренции и подпадают под действие законодательства о несостоятельности и банкротстве.</w:t>
      </w:r>
    </w:p>
    <w:p w14:paraId="54C553F5" w14:textId="2DD9D954" w:rsidR="006F43D5" w:rsidRPr="00D123BC" w:rsidRDefault="006E7259" w:rsidP="00C661C5">
      <w:pPr>
        <w:pStyle w:val="a3"/>
        <w:numPr>
          <w:ilvl w:val="2"/>
          <w:numId w:val="39"/>
        </w:numPr>
        <w:autoSpaceDE w:val="0"/>
        <w:autoSpaceDN w:val="0"/>
        <w:adjustRightInd w:val="0"/>
        <w:spacing w:before="60"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684403" w:rsidRPr="00D123BC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8206D7" w:rsidRPr="00D123BC">
        <w:rPr>
          <w:rFonts w:ascii="Times New Roman" w:hAnsi="Times New Roman" w:cs="Times New Roman"/>
          <w:sz w:val="24"/>
          <w:szCs w:val="24"/>
        </w:rPr>
        <w:t>Клиентов</w:t>
      </w:r>
      <w:r w:rsidR="00BD4757" w:rsidRPr="00D123BC">
        <w:rPr>
          <w:rFonts w:ascii="Times New Roman" w:hAnsi="Times New Roman" w:cs="Times New Roman"/>
          <w:sz w:val="24"/>
          <w:szCs w:val="24"/>
        </w:rPr>
        <w:t xml:space="preserve">, являющихся Организациями </w:t>
      </w:r>
      <w:r w:rsidR="005920FE" w:rsidRPr="00D123BC">
        <w:rPr>
          <w:rFonts w:ascii="Times New Roman" w:hAnsi="Times New Roman" w:cs="Times New Roman"/>
          <w:sz w:val="24"/>
          <w:szCs w:val="24"/>
        </w:rPr>
        <w:t>государственного сектора</w:t>
      </w:r>
      <w:r w:rsidR="003D2719" w:rsidRPr="00D123BC">
        <w:rPr>
          <w:rFonts w:ascii="Times New Roman" w:hAnsi="Times New Roman" w:cs="Times New Roman"/>
          <w:sz w:val="24"/>
          <w:szCs w:val="24"/>
        </w:rPr>
        <w:t>,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D16030" w:rsidRPr="00D123BC">
        <w:rPr>
          <w:rFonts w:ascii="Times New Roman" w:hAnsi="Times New Roman" w:cs="Times New Roman"/>
          <w:sz w:val="24"/>
          <w:szCs w:val="24"/>
        </w:rPr>
        <w:t>проводятся</w:t>
      </w:r>
      <w:r w:rsidR="00684403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7C74FD" w:rsidRPr="00D123BC">
        <w:rPr>
          <w:rFonts w:ascii="Times New Roman" w:hAnsi="Times New Roman" w:cs="Times New Roman"/>
          <w:sz w:val="24"/>
          <w:szCs w:val="24"/>
        </w:rPr>
        <w:t>О</w:t>
      </w:r>
      <w:r w:rsidR="006F43D5" w:rsidRPr="00D123BC">
        <w:rPr>
          <w:rFonts w:ascii="Times New Roman" w:hAnsi="Times New Roman" w:cs="Times New Roman"/>
          <w:sz w:val="24"/>
          <w:szCs w:val="24"/>
        </w:rPr>
        <w:t>ткрыт</w:t>
      </w:r>
      <w:r w:rsidR="004849DF" w:rsidRPr="00D123BC">
        <w:rPr>
          <w:rFonts w:ascii="Times New Roman" w:hAnsi="Times New Roman" w:cs="Times New Roman"/>
          <w:sz w:val="24"/>
          <w:szCs w:val="24"/>
        </w:rPr>
        <w:t>ого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E828D6" w:rsidRPr="00D123BC">
        <w:rPr>
          <w:rFonts w:ascii="Times New Roman" w:hAnsi="Times New Roman" w:cs="Times New Roman"/>
          <w:sz w:val="24"/>
          <w:szCs w:val="24"/>
        </w:rPr>
        <w:t>конкурса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 в соответствии с принципами и правилами</w:t>
      </w:r>
      <w:r w:rsidR="00BD4757" w:rsidRPr="00D123BC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r w:rsidR="00214132" w:rsidRPr="00D123BC">
        <w:rPr>
          <w:rFonts w:ascii="Times New Roman" w:hAnsi="Times New Roman" w:cs="Times New Roman"/>
          <w:sz w:val="24"/>
          <w:szCs w:val="24"/>
        </w:rPr>
        <w:t>настоящими</w:t>
      </w:r>
      <w:r w:rsidR="005C2491" w:rsidRPr="00D123BC">
        <w:rPr>
          <w:rFonts w:ascii="Times New Roman" w:hAnsi="Times New Roman" w:cs="Times New Roman"/>
          <w:sz w:val="24"/>
          <w:szCs w:val="24"/>
        </w:rPr>
        <w:t xml:space="preserve"> П</w:t>
      </w:r>
      <w:r w:rsidR="00214132" w:rsidRPr="00D123BC">
        <w:rPr>
          <w:rFonts w:ascii="Times New Roman" w:hAnsi="Times New Roman" w:cs="Times New Roman"/>
          <w:sz w:val="24"/>
          <w:szCs w:val="24"/>
        </w:rPr>
        <w:t>равилами</w:t>
      </w:r>
      <w:r w:rsidR="006F43D5" w:rsidRPr="00D123BC">
        <w:rPr>
          <w:rFonts w:ascii="Times New Roman" w:hAnsi="Times New Roman" w:cs="Times New Roman"/>
          <w:sz w:val="24"/>
          <w:szCs w:val="24"/>
        </w:rPr>
        <w:t>.</w:t>
      </w:r>
    </w:p>
    <w:p w14:paraId="532E5851" w14:textId="77777777" w:rsidR="00160F03" w:rsidRPr="00D123BC" w:rsidRDefault="00160F03" w:rsidP="00F66313">
      <w:pPr>
        <w:pStyle w:val="a3"/>
        <w:autoSpaceDE w:val="0"/>
        <w:autoSpaceDN w:val="0"/>
        <w:adjustRightInd w:val="0"/>
        <w:spacing w:before="60"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</w:p>
    <w:p w14:paraId="3132BA18" w14:textId="24B593A5" w:rsidR="00AD062D" w:rsidRPr="00D123BC" w:rsidRDefault="006E7259" w:rsidP="00C661C5">
      <w:pPr>
        <w:pStyle w:val="1"/>
        <w:numPr>
          <w:ilvl w:val="1"/>
          <w:numId w:val="23"/>
        </w:numPr>
        <w:spacing w:before="0"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23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14" w:name="_Toc529886299"/>
      <w:r w:rsidR="006F43D5" w:rsidRPr="00D123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Иные </w:t>
      </w:r>
      <w:r w:rsidR="00E828D6" w:rsidRPr="00D123BC">
        <w:rPr>
          <w:rFonts w:ascii="Times New Roman" w:hAnsi="Times New Roman" w:cs="Times New Roman"/>
          <w:b/>
          <w:color w:val="auto"/>
          <w:sz w:val="24"/>
          <w:szCs w:val="24"/>
        </w:rPr>
        <w:t>способы</w:t>
      </w:r>
      <w:r w:rsidR="006F43D5" w:rsidRPr="00D123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4757" w:rsidRPr="00D123BC">
        <w:rPr>
          <w:rFonts w:ascii="Times New Roman" w:hAnsi="Times New Roman" w:cs="Times New Roman"/>
          <w:b/>
          <w:color w:val="auto"/>
          <w:sz w:val="24"/>
          <w:szCs w:val="24"/>
        </w:rPr>
        <w:t>осуществления З</w:t>
      </w:r>
      <w:r w:rsidR="006F43D5" w:rsidRPr="00D123BC">
        <w:rPr>
          <w:rFonts w:ascii="Times New Roman" w:hAnsi="Times New Roman" w:cs="Times New Roman"/>
          <w:b/>
          <w:color w:val="auto"/>
          <w:sz w:val="24"/>
          <w:szCs w:val="24"/>
        </w:rPr>
        <w:t>акупки</w:t>
      </w:r>
      <w:bookmarkEnd w:id="14"/>
    </w:p>
    <w:p w14:paraId="0219E744" w14:textId="632676C4" w:rsidR="006F43D5" w:rsidRPr="00D123BC" w:rsidRDefault="00AD062D" w:rsidP="001B395B">
      <w:pPr>
        <w:pStyle w:val="a3"/>
        <w:numPr>
          <w:ilvl w:val="2"/>
          <w:numId w:val="40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Иные способы </w:t>
      </w:r>
      <w:r w:rsidR="001F558B" w:rsidRPr="00D123BC">
        <w:rPr>
          <w:rFonts w:ascii="Times New Roman" w:hAnsi="Times New Roman" w:cs="Times New Roman"/>
          <w:sz w:val="24"/>
          <w:szCs w:val="24"/>
        </w:rPr>
        <w:t>з</w:t>
      </w:r>
      <w:r w:rsidRPr="00D123BC">
        <w:rPr>
          <w:rFonts w:ascii="Times New Roman" w:hAnsi="Times New Roman" w:cs="Times New Roman"/>
          <w:sz w:val="24"/>
          <w:szCs w:val="24"/>
        </w:rPr>
        <w:t>акупки</w:t>
      </w:r>
      <w:r w:rsidR="001B395B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237D3C" w:rsidRPr="00D123BC">
        <w:rPr>
          <w:rFonts w:ascii="Times New Roman" w:hAnsi="Times New Roman" w:cs="Times New Roman"/>
          <w:sz w:val="24"/>
          <w:szCs w:val="24"/>
        </w:rPr>
        <w:t>(</w:t>
      </w:r>
      <w:r w:rsidR="008206D7" w:rsidRPr="00D123BC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B15507" w:rsidRPr="00D123BC">
        <w:rPr>
          <w:rFonts w:ascii="Times New Roman" w:hAnsi="Times New Roman" w:cs="Times New Roman"/>
          <w:sz w:val="24"/>
          <w:szCs w:val="24"/>
        </w:rPr>
        <w:t xml:space="preserve">у единственного </w:t>
      </w:r>
      <w:r w:rsidR="007730FA" w:rsidRPr="00D123BC">
        <w:rPr>
          <w:rFonts w:ascii="Times New Roman" w:hAnsi="Times New Roman" w:cs="Times New Roman"/>
          <w:sz w:val="24"/>
          <w:szCs w:val="24"/>
        </w:rPr>
        <w:t>Поставщика</w:t>
      </w:r>
      <w:r w:rsidR="00FF7EB5" w:rsidRPr="00D123BC">
        <w:rPr>
          <w:rFonts w:ascii="Times New Roman" w:hAnsi="Times New Roman" w:cs="Times New Roman"/>
          <w:sz w:val="24"/>
          <w:szCs w:val="24"/>
        </w:rPr>
        <w:t xml:space="preserve">, закупка в соответствии с требованиями национального законодательства Клиента, закупка в соответствии </w:t>
      </w:r>
      <w:r w:rsidR="008828E4" w:rsidRPr="00D123BC">
        <w:rPr>
          <w:rFonts w:ascii="Times New Roman" w:hAnsi="Times New Roman" w:cs="Times New Roman"/>
          <w:sz w:val="24"/>
          <w:szCs w:val="24"/>
        </w:rPr>
        <w:t>с принципами</w:t>
      </w:r>
      <w:r w:rsidR="00FF7EB5" w:rsidRPr="00D123BC">
        <w:rPr>
          <w:rFonts w:ascii="Times New Roman" w:hAnsi="Times New Roman" w:cs="Times New Roman"/>
          <w:sz w:val="24"/>
          <w:szCs w:val="24"/>
        </w:rPr>
        <w:t xml:space="preserve"> и </w:t>
      </w:r>
      <w:r w:rsidR="00D16030" w:rsidRPr="00D123BC">
        <w:rPr>
          <w:rFonts w:ascii="Times New Roman" w:hAnsi="Times New Roman" w:cs="Times New Roman"/>
          <w:sz w:val="24"/>
          <w:szCs w:val="24"/>
        </w:rPr>
        <w:t>правилами международных</w:t>
      </w:r>
      <w:r w:rsidR="00FF7EB5" w:rsidRPr="00D123B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F7FE1" w:rsidRPr="00D123BC">
        <w:rPr>
          <w:rFonts w:ascii="Times New Roman" w:hAnsi="Times New Roman" w:cs="Times New Roman"/>
          <w:sz w:val="24"/>
          <w:szCs w:val="24"/>
        </w:rPr>
        <w:t xml:space="preserve"> и</w:t>
      </w:r>
      <w:r w:rsidR="00942CDB" w:rsidRPr="00D123BC">
        <w:rPr>
          <w:rFonts w:ascii="Times New Roman" w:hAnsi="Times New Roman" w:cs="Times New Roman"/>
          <w:sz w:val="24"/>
          <w:szCs w:val="24"/>
        </w:rPr>
        <w:t xml:space="preserve"> др</w:t>
      </w:r>
      <w:r w:rsidR="00160F03" w:rsidRPr="00D123BC">
        <w:rPr>
          <w:rFonts w:ascii="Times New Roman" w:hAnsi="Times New Roman" w:cs="Times New Roman"/>
          <w:sz w:val="24"/>
          <w:szCs w:val="24"/>
        </w:rPr>
        <w:t>угие</w:t>
      </w:r>
      <w:r w:rsidR="00237D3C" w:rsidRPr="00D123BC">
        <w:rPr>
          <w:rFonts w:ascii="Times New Roman" w:hAnsi="Times New Roman" w:cs="Times New Roman"/>
          <w:sz w:val="24"/>
          <w:szCs w:val="24"/>
        </w:rPr>
        <w:t xml:space="preserve">) 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могут применяться </w:t>
      </w:r>
      <w:r w:rsidR="00D504EF" w:rsidRPr="00D123BC">
        <w:rPr>
          <w:rFonts w:ascii="Times New Roman" w:hAnsi="Times New Roman" w:cs="Times New Roman"/>
          <w:sz w:val="24"/>
          <w:szCs w:val="24"/>
        </w:rPr>
        <w:t xml:space="preserve">при </w:t>
      </w:r>
      <w:r w:rsidR="006F43D5" w:rsidRPr="00D123BC">
        <w:rPr>
          <w:rFonts w:ascii="Times New Roman" w:hAnsi="Times New Roman" w:cs="Times New Roman"/>
          <w:sz w:val="24"/>
          <w:szCs w:val="24"/>
        </w:rPr>
        <w:t>особых обстоятельств</w:t>
      </w:r>
      <w:r w:rsidR="00D504EF" w:rsidRPr="00D123BC">
        <w:rPr>
          <w:rFonts w:ascii="Times New Roman" w:hAnsi="Times New Roman" w:cs="Times New Roman"/>
          <w:sz w:val="24"/>
          <w:szCs w:val="24"/>
        </w:rPr>
        <w:t>ах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160F03" w:rsidRPr="00D123BC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6F43D5" w:rsidRPr="00D123BC">
        <w:rPr>
          <w:rFonts w:ascii="Times New Roman" w:hAnsi="Times New Roman" w:cs="Times New Roman"/>
          <w:sz w:val="24"/>
          <w:szCs w:val="24"/>
        </w:rPr>
        <w:t>особенност</w:t>
      </w:r>
      <w:r w:rsidR="00160F03" w:rsidRPr="00D123BC">
        <w:rPr>
          <w:rFonts w:ascii="Times New Roman" w:hAnsi="Times New Roman" w:cs="Times New Roman"/>
          <w:sz w:val="24"/>
          <w:szCs w:val="24"/>
        </w:rPr>
        <w:t>ями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 финансируемого Банком </w:t>
      </w:r>
      <w:r w:rsidR="00814AEB" w:rsidRPr="00D123BC">
        <w:rPr>
          <w:rFonts w:ascii="Times New Roman" w:hAnsi="Times New Roman" w:cs="Times New Roman"/>
          <w:sz w:val="24"/>
          <w:szCs w:val="24"/>
        </w:rPr>
        <w:t>Проекта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D504EF" w:rsidRPr="00D123B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6F43D5" w:rsidRPr="00D123BC">
        <w:rPr>
          <w:rFonts w:ascii="Times New Roman" w:hAnsi="Times New Roman" w:cs="Times New Roman"/>
          <w:sz w:val="24"/>
          <w:szCs w:val="24"/>
        </w:rPr>
        <w:t>ины</w:t>
      </w:r>
      <w:r w:rsidR="00D504EF" w:rsidRPr="00D123BC">
        <w:rPr>
          <w:rFonts w:ascii="Times New Roman" w:hAnsi="Times New Roman" w:cs="Times New Roman"/>
          <w:sz w:val="24"/>
          <w:szCs w:val="24"/>
        </w:rPr>
        <w:t>х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E828D6" w:rsidRPr="00D123BC">
        <w:rPr>
          <w:rFonts w:ascii="Times New Roman" w:hAnsi="Times New Roman" w:cs="Times New Roman"/>
          <w:sz w:val="24"/>
          <w:szCs w:val="24"/>
        </w:rPr>
        <w:t>способ</w:t>
      </w:r>
      <w:r w:rsidR="00D504EF" w:rsidRPr="00D123BC">
        <w:rPr>
          <w:rFonts w:ascii="Times New Roman" w:hAnsi="Times New Roman" w:cs="Times New Roman"/>
          <w:sz w:val="24"/>
          <w:szCs w:val="24"/>
        </w:rPr>
        <w:t>ов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BD4757" w:rsidRPr="00D123B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F558B" w:rsidRPr="00D123BC">
        <w:rPr>
          <w:rFonts w:ascii="Times New Roman" w:hAnsi="Times New Roman" w:cs="Times New Roman"/>
          <w:sz w:val="24"/>
          <w:szCs w:val="24"/>
        </w:rPr>
        <w:t>з</w:t>
      </w:r>
      <w:r w:rsidR="006F43D5" w:rsidRPr="00D123BC">
        <w:rPr>
          <w:rFonts w:ascii="Times New Roman" w:hAnsi="Times New Roman" w:cs="Times New Roman"/>
          <w:sz w:val="24"/>
          <w:szCs w:val="24"/>
        </w:rPr>
        <w:t>акупки должн</w:t>
      </w:r>
      <w:r w:rsidR="00D504EF" w:rsidRPr="00D123BC">
        <w:rPr>
          <w:rFonts w:ascii="Times New Roman" w:hAnsi="Times New Roman" w:cs="Times New Roman"/>
          <w:sz w:val="24"/>
          <w:szCs w:val="24"/>
        </w:rPr>
        <w:t>о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 быть обоснован</w:t>
      </w:r>
      <w:r w:rsidR="00D504EF" w:rsidRPr="00D123BC">
        <w:rPr>
          <w:rFonts w:ascii="Times New Roman" w:hAnsi="Times New Roman" w:cs="Times New Roman"/>
          <w:sz w:val="24"/>
          <w:szCs w:val="24"/>
        </w:rPr>
        <w:t>о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A61EB5" w:rsidRPr="00D123BC">
        <w:rPr>
          <w:rFonts w:ascii="Times New Roman" w:hAnsi="Times New Roman" w:cs="Times New Roman"/>
          <w:sz w:val="24"/>
          <w:szCs w:val="24"/>
        </w:rPr>
        <w:t>К</w:t>
      </w:r>
      <w:r w:rsidR="006F43D5" w:rsidRPr="00D123BC">
        <w:rPr>
          <w:rFonts w:ascii="Times New Roman" w:hAnsi="Times New Roman" w:cs="Times New Roman"/>
          <w:sz w:val="24"/>
          <w:szCs w:val="24"/>
        </w:rPr>
        <w:t>лиентом и одобрен</w:t>
      </w:r>
      <w:r w:rsidR="00D504EF" w:rsidRPr="00D123BC">
        <w:rPr>
          <w:rFonts w:ascii="Times New Roman" w:hAnsi="Times New Roman" w:cs="Times New Roman"/>
          <w:sz w:val="24"/>
          <w:szCs w:val="24"/>
        </w:rPr>
        <w:t>о</w:t>
      </w:r>
      <w:r w:rsidR="006F43D5" w:rsidRPr="00D123BC">
        <w:rPr>
          <w:rFonts w:ascii="Times New Roman" w:hAnsi="Times New Roman" w:cs="Times New Roman"/>
          <w:sz w:val="24"/>
          <w:szCs w:val="24"/>
        </w:rPr>
        <w:t xml:space="preserve"> Банком. </w:t>
      </w:r>
    </w:p>
    <w:p w14:paraId="36C9C630" w14:textId="77777777" w:rsidR="006E7259" w:rsidRPr="00D123BC" w:rsidRDefault="006E7259" w:rsidP="001B395B">
      <w:pPr>
        <w:pStyle w:val="a3"/>
        <w:numPr>
          <w:ilvl w:val="2"/>
          <w:numId w:val="40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b/>
          <w:i/>
          <w:sz w:val="24"/>
          <w:szCs w:val="24"/>
        </w:rPr>
        <w:t xml:space="preserve">Закупка у единственного </w:t>
      </w:r>
      <w:r w:rsidR="007730FA" w:rsidRPr="00D123BC">
        <w:rPr>
          <w:rFonts w:ascii="Times New Roman" w:hAnsi="Times New Roman" w:cs="Times New Roman"/>
          <w:b/>
          <w:i/>
          <w:sz w:val="24"/>
          <w:szCs w:val="24"/>
        </w:rPr>
        <w:t>Поставщика</w:t>
      </w:r>
      <w:r w:rsidR="007730FA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Pr="00D123BC">
        <w:rPr>
          <w:rFonts w:ascii="Times New Roman" w:hAnsi="Times New Roman" w:cs="Times New Roman"/>
          <w:sz w:val="24"/>
          <w:szCs w:val="24"/>
        </w:rPr>
        <w:t>может использоваться в следующих случаях:</w:t>
      </w:r>
    </w:p>
    <w:p w14:paraId="75C4F8E7" w14:textId="77777777" w:rsidR="002D6420" w:rsidRPr="00D123BC" w:rsidRDefault="002D6420" w:rsidP="002D6420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8DA21E" w14:textId="77777777" w:rsidR="002D6420" w:rsidRPr="00D123BC" w:rsidRDefault="002D6420" w:rsidP="002D6420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4911776" w14:textId="77777777" w:rsidR="002D6420" w:rsidRPr="00D123BC" w:rsidRDefault="002D6420" w:rsidP="002D6420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D3DFD67" w14:textId="77777777" w:rsidR="002D6420" w:rsidRPr="00D123BC" w:rsidRDefault="002D6420" w:rsidP="002D6420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E2F5C37" w14:textId="77777777" w:rsidR="002D6420" w:rsidRPr="00D123BC" w:rsidRDefault="002D6420" w:rsidP="002D6420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9F1974E" w14:textId="348F1489" w:rsidR="006E7259" w:rsidRPr="00D123BC" w:rsidRDefault="00E70B5C" w:rsidP="001B395B">
      <w:pPr>
        <w:pStyle w:val="a3"/>
        <w:numPr>
          <w:ilvl w:val="3"/>
          <w:numId w:val="41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 Продление 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="00C43CC1" w:rsidRPr="00D123BC">
        <w:rPr>
          <w:rFonts w:ascii="Times New Roman" w:hAnsi="Times New Roman" w:cs="Times New Roman"/>
          <w:sz w:val="24"/>
          <w:szCs w:val="24"/>
        </w:rPr>
        <w:t>Соглашения</w:t>
      </w:r>
      <w:r w:rsidR="006E7259" w:rsidRPr="00D123BC">
        <w:rPr>
          <w:rFonts w:ascii="Times New Roman" w:hAnsi="Times New Roman" w:cs="Times New Roman"/>
          <w:sz w:val="24"/>
          <w:szCs w:val="24"/>
        </w:rPr>
        <w:t>, заключенного в соответствии с настоящ</w:t>
      </w:r>
      <w:r w:rsidR="00214132" w:rsidRPr="00D123BC">
        <w:rPr>
          <w:rFonts w:ascii="Times New Roman" w:hAnsi="Times New Roman" w:cs="Times New Roman"/>
          <w:sz w:val="24"/>
          <w:szCs w:val="24"/>
        </w:rPr>
        <w:t>ими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 П</w:t>
      </w:r>
      <w:r w:rsidR="00214132" w:rsidRPr="00D123BC">
        <w:rPr>
          <w:rFonts w:ascii="Times New Roman" w:hAnsi="Times New Roman" w:cs="Times New Roman"/>
          <w:sz w:val="24"/>
          <w:szCs w:val="24"/>
        </w:rPr>
        <w:t>равилами</w:t>
      </w:r>
      <w:r w:rsidR="006E7259" w:rsidRPr="00D123BC">
        <w:rPr>
          <w:rFonts w:ascii="Times New Roman" w:hAnsi="Times New Roman" w:cs="Times New Roman"/>
          <w:sz w:val="24"/>
          <w:szCs w:val="24"/>
        </w:rPr>
        <w:t>, на дополнительные товары, работы или услуги аналогичного характера, которое</w:t>
      </w:r>
      <w:r w:rsidR="00D504EF" w:rsidRPr="00D123BC">
        <w:rPr>
          <w:rFonts w:ascii="Times New Roman" w:hAnsi="Times New Roman" w:cs="Times New Roman"/>
          <w:sz w:val="24"/>
          <w:szCs w:val="24"/>
        </w:rPr>
        <w:t>,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 по мнению Банка</w:t>
      </w:r>
      <w:r w:rsidR="00D504EF" w:rsidRPr="00D123BC">
        <w:rPr>
          <w:rFonts w:ascii="Times New Roman" w:hAnsi="Times New Roman" w:cs="Times New Roman"/>
          <w:sz w:val="24"/>
          <w:szCs w:val="24"/>
        </w:rPr>
        <w:t>,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 экономически выгодно и рационально, и проведение конкурентной закупки в </w:t>
      </w:r>
      <w:r w:rsidR="00BD4757" w:rsidRPr="00D123BC">
        <w:rPr>
          <w:rFonts w:ascii="Times New Roman" w:hAnsi="Times New Roman" w:cs="Times New Roman"/>
          <w:sz w:val="24"/>
          <w:szCs w:val="24"/>
        </w:rPr>
        <w:t xml:space="preserve">данном 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случае не обеспечило бы </w:t>
      </w:r>
      <w:r w:rsidR="00BD4757" w:rsidRPr="00D123BC">
        <w:rPr>
          <w:rFonts w:ascii="Times New Roman" w:hAnsi="Times New Roman" w:cs="Times New Roman"/>
          <w:sz w:val="24"/>
          <w:szCs w:val="24"/>
        </w:rPr>
        <w:t xml:space="preserve">для Проекта каких-либо </w:t>
      </w:r>
      <w:r w:rsidR="006E7259" w:rsidRPr="00D123BC">
        <w:rPr>
          <w:rFonts w:ascii="Times New Roman" w:hAnsi="Times New Roman" w:cs="Times New Roman"/>
          <w:sz w:val="24"/>
          <w:szCs w:val="24"/>
        </w:rPr>
        <w:t>дополнительных преимуществ;</w:t>
      </w:r>
    </w:p>
    <w:p w14:paraId="14463F57" w14:textId="578D3B4C" w:rsidR="006E7259" w:rsidRPr="00D123BC" w:rsidRDefault="00E70B5C" w:rsidP="001B395B">
      <w:pPr>
        <w:pStyle w:val="a3"/>
        <w:numPr>
          <w:ilvl w:val="3"/>
          <w:numId w:val="41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 Был </w:t>
      </w:r>
      <w:r w:rsidR="006E7259" w:rsidRPr="00D123BC">
        <w:rPr>
          <w:rFonts w:ascii="Times New Roman" w:hAnsi="Times New Roman" w:cs="Times New Roman"/>
          <w:sz w:val="24"/>
          <w:szCs w:val="24"/>
        </w:rPr>
        <w:t>получен неудовлетворительный ответ на конкурентную закупку, осуществляем</w:t>
      </w:r>
      <w:r w:rsidR="00D504EF" w:rsidRPr="00D123BC">
        <w:rPr>
          <w:rFonts w:ascii="Times New Roman" w:hAnsi="Times New Roman" w:cs="Times New Roman"/>
          <w:sz w:val="24"/>
          <w:szCs w:val="24"/>
        </w:rPr>
        <w:t>ую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 в соответствии с наст</w:t>
      </w:r>
      <w:r w:rsidR="00214132" w:rsidRPr="00D123BC">
        <w:rPr>
          <w:rFonts w:ascii="Times New Roman" w:hAnsi="Times New Roman" w:cs="Times New Roman"/>
          <w:sz w:val="24"/>
          <w:szCs w:val="24"/>
        </w:rPr>
        <w:t>оящими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 П</w:t>
      </w:r>
      <w:r w:rsidR="00214132" w:rsidRPr="00D123BC">
        <w:rPr>
          <w:rFonts w:ascii="Times New Roman" w:hAnsi="Times New Roman" w:cs="Times New Roman"/>
          <w:sz w:val="24"/>
          <w:szCs w:val="24"/>
        </w:rPr>
        <w:t>равилами</w:t>
      </w:r>
      <w:r w:rsidR="00286615" w:rsidRPr="00D123BC">
        <w:rPr>
          <w:rFonts w:ascii="Times New Roman" w:hAnsi="Times New Roman" w:cs="Times New Roman"/>
          <w:sz w:val="24"/>
          <w:szCs w:val="24"/>
        </w:rPr>
        <w:t xml:space="preserve"> (недостаточное </w:t>
      </w:r>
      <w:r w:rsidR="00160F03" w:rsidRPr="00D123BC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286615" w:rsidRPr="00D123BC">
        <w:rPr>
          <w:rFonts w:ascii="Times New Roman" w:hAnsi="Times New Roman" w:cs="Times New Roman"/>
          <w:sz w:val="24"/>
          <w:szCs w:val="24"/>
        </w:rPr>
        <w:t xml:space="preserve">участников, несоответствие Конкурсных заявок участников </w:t>
      </w:r>
      <w:r w:rsidR="002D6420" w:rsidRPr="00D123BC">
        <w:rPr>
          <w:rFonts w:ascii="Times New Roman" w:hAnsi="Times New Roman" w:cs="Times New Roman"/>
          <w:sz w:val="24"/>
          <w:szCs w:val="24"/>
        </w:rPr>
        <w:t>требованиям</w:t>
      </w:r>
      <w:r w:rsidR="00286615"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2D6420" w:rsidRPr="00D123BC">
        <w:rPr>
          <w:rFonts w:ascii="Times New Roman" w:hAnsi="Times New Roman" w:cs="Times New Roman"/>
          <w:sz w:val="24"/>
          <w:szCs w:val="24"/>
        </w:rPr>
        <w:t>закупки</w:t>
      </w:r>
      <w:r w:rsidR="003F6297" w:rsidRPr="00D123BC">
        <w:rPr>
          <w:rFonts w:ascii="Times New Roman" w:hAnsi="Times New Roman" w:cs="Times New Roman"/>
          <w:sz w:val="24"/>
          <w:szCs w:val="24"/>
        </w:rPr>
        <w:t>, иные перечисленные в настоящ</w:t>
      </w:r>
      <w:r w:rsidR="00214132" w:rsidRPr="00D123BC">
        <w:rPr>
          <w:rFonts w:ascii="Times New Roman" w:hAnsi="Times New Roman" w:cs="Times New Roman"/>
          <w:sz w:val="24"/>
          <w:szCs w:val="24"/>
        </w:rPr>
        <w:t>их</w:t>
      </w:r>
      <w:r w:rsidR="003F6297" w:rsidRPr="00D123BC">
        <w:rPr>
          <w:rFonts w:ascii="Times New Roman" w:hAnsi="Times New Roman" w:cs="Times New Roman"/>
          <w:sz w:val="24"/>
          <w:szCs w:val="24"/>
        </w:rPr>
        <w:t xml:space="preserve"> П</w:t>
      </w:r>
      <w:r w:rsidR="00214132" w:rsidRPr="00D123BC">
        <w:rPr>
          <w:rFonts w:ascii="Times New Roman" w:hAnsi="Times New Roman" w:cs="Times New Roman"/>
          <w:sz w:val="24"/>
          <w:szCs w:val="24"/>
        </w:rPr>
        <w:t>равилах</w:t>
      </w:r>
      <w:r w:rsidR="003F6297" w:rsidRPr="00D123BC">
        <w:rPr>
          <w:rFonts w:ascii="Times New Roman" w:hAnsi="Times New Roman" w:cs="Times New Roman"/>
          <w:sz w:val="24"/>
          <w:szCs w:val="24"/>
        </w:rPr>
        <w:t xml:space="preserve"> подобные случаи</w:t>
      </w:r>
      <w:r w:rsidR="00D7096E" w:rsidRPr="00D123BC">
        <w:rPr>
          <w:rFonts w:ascii="Times New Roman" w:hAnsi="Times New Roman" w:cs="Times New Roman"/>
          <w:sz w:val="24"/>
          <w:szCs w:val="24"/>
        </w:rPr>
        <w:t xml:space="preserve">, в частности, установленные в п. </w:t>
      </w:r>
      <w:hyperlink w:anchor="тритрид" w:history="1">
        <w:r w:rsidR="00D7096E" w:rsidRPr="00D123BC">
          <w:rPr>
            <w:rStyle w:val="a5"/>
            <w:rFonts w:ascii="Times New Roman" w:hAnsi="Times New Roman" w:cs="Times New Roman"/>
            <w:sz w:val="24"/>
            <w:szCs w:val="24"/>
          </w:rPr>
          <w:t>3.</w:t>
        </w:r>
        <w:r w:rsidR="00A51942" w:rsidRPr="00D123BC">
          <w:rPr>
            <w:rStyle w:val="a5"/>
            <w:rFonts w:ascii="Times New Roman" w:hAnsi="Times New Roman" w:cs="Times New Roman"/>
            <w:sz w:val="24"/>
            <w:szCs w:val="24"/>
          </w:rPr>
          <w:t>3.</w:t>
        </w:r>
        <w:r w:rsidR="00D123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4</w:t>
        </w:r>
        <w:r w:rsidR="00D42BA4" w:rsidRPr="00D123BC">
          <w:rPr>
            <w:rStyle w:val="a5"/>
            <w:rFonts w:ascii="Times New Roman" w:hAnsi="Times New Roman" w:cs="Times New Roman"/>
            <w:sz w:val="24"/>
            <w:szCs w:val="24"/>
          </w:rPr>
          <w:t>.8</w:t>
        </w:r>
      </w:hyperlink>
      <w:r w:rsidR="002D6420" w:rsidRPr="00D123BC">
        <w:rPr>
          <w:rFonts w:ascii="Times New Roman" w:hAnsi="Times New Roman" w:cs="Times New Roman"/>
          <w:sz w:val="24"/>
          <w:szCs w:val="24"/>
        </w:rPr>
        <w:t>)</w:t>
      </w:r>
      <w:r w:rsidR="006E7259" w:rsidRPr="00D123BC">
        <w:rPr>
          <w:rFonts w:ascii="Times New Roman" w:hAnsi="Times New Roman" w:cs="Times New Roman"/>
          <w:sz w:val="24"/>
          <w:szCs w:val="24"/>
        </w:rPr>
        <w:t>;</w:t>
      </w:r>
    </w:p>
    <w:p w14:paraId="65F8A254" w14:textId="141DC6AA" w:rsidR="006E7259" w:rsidRPr="00D123BC" w:rsidRDefault="00E70B5C" w:rsidP="001B395B">
      <w:pPr>
        <w:pStyle w:val="a3"/>
        <w:numPr>
          <w:ilvl w:val="3"/>
          <w:numId w:val="41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BD4757" w:rsidRPr="00D123BC">
        <w:rPr>
          <w:rFonts w:ascii="Times New Roman" w:hAnsi="Times New Roman" w:cs="Times New Roman"/>
          <w:sz w:val="24"/>
          <w:szCs w:val="24"/>
        </w:rPr>
        <w:t>ы</w:t>
      </w:r>
      <w:r w:rsidR="006E7259" w:rsidRPr="00D123BC">
        <w:rPr>
          <w:rFonts w:ascii="Times New Roman" w:hAnsi="Times New Roman" w:cs="Times New Roman"/>
          <w:sz w:val="24"/>
          <w:szCs w:val="24"/>
        </w:rPr>
        <w:t>, работы или услуг</w:t>
      </w:r>
      <w:r w:rsidR="00BD4757" w:rsidRPr="00D123BC">
        <w:rPr>
          <w:rFonts w:ascii="Times New Roman" w:hAnsi="Times New Roman" w:cs="Times New Roman"/>
          <w:sz w:val="24"/>
          <w:szCs w:val="24"/>
        </w:rPr>
        <w:t>и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 могут быть поставлены только одним </w:t>
      </w:r>
      <w:r w:rsidR="007730FA" w:rsidRPr="00D123BC">
        <w:rPr>
          <w:rFonts w:ascii="Times New Roman" w:hAnsi="Times New Roman" w:cs="Times New Roman"/>
          <w:sz w:val="24"/>
          <w:szCs w:val="24"/>
        </w:rPr>
        <w:t>Поставщиком</w:t>
      </w:r>
      <w:r w:rsidR="006E7259" w:rsidRPr="00D123BC">
        <w:rPr>
          <w:rFonts w:ascii="Times New Roman" w:hAnsi="Times New Roman" w:cs="Times New Roman"/>
          <w:sz w:val="24"/>
          <w:szCs w:val="24"/>
        </w:rPr>
        <w:t>;</w:t>
      </w:r>
    </w:p>
    <w:p w14:paraId="0E78536D" w14:textId="77777777" w:rsidR="006E7259" w:rsidRPr="00D123BC" w:rsidRDefault="00E70B5C" w:rsidP="001B395B">
      <w:pPr>
        <w:pStyle w:val="a3"/>
        <w:numPr>
          <w:ilvl w:val="3"/>
          <w:numId w:val="41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E43456" w:rsidRPr="00D123BC">
        <w:rPr>
          <w:rFonts w:ascii="Times New Roman" w:hAnsi="Times New Roman" w:cs="Times New Roman"/>
          <w:sz w:val="24"/>
          <w:szCs w:val="24"/>
        </w:rPr>
        <w:t>П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оставляемые товары, работы или услуги являются совместимыми с ранее поставленными и не могут быть предоставлены другими </w:t>
      </w:r>
      <w:r w:rsidR="007730FA" w:rsidRPr="00D123BC">
        <w:rPr>
          <w:rFonts w:ascii="Times New Roman" w:hAnsi="Times New Roman" w:cs="Times New Roman"/>
          <w:sz w:val="24"/>
          <w:szCs w:val="24"/>
        </w:rPr>
        <w:t>Поставщиками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252715" w14:textId="77777777" w:rsidR="006E7259" w:rsidRPr="00D123BC" w:rsidRDefault="00E70B5C" w:rsidP="001B395B">
      <w:pPr>
        <w:pStyle w:val="a3"/>
        <w:numPr>
          <w:ilvl w:val="3"/>
          <w:numId w:val="41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 </w:t>
      </w:r>
      <w:r w:rsidR="004F7FE1" w:rsidRPr="00D123BC">
        <w:rPr>
          <w:rFonts w:ascii="Times New Roman" w:hAnsi="Times New Roman" w:cs="Times New Roman"/>
          <w:sz w:val="24"/>
          <w:szCs w:val="24"/>
        </w:rPr>
        <w:t>Наличие ч</w:t>
      </w:r>
      <w:r w:rsidR="006E7259" w:rsidRPr="00D123BC">
        <w:rPr>
          <w:rFonts w:ascii="Times New Roman" w:hAnsi="Times New Roman" w:cs="Times New Roman"/>
          <w:sz w:val="24"/>
          <w:szCs w:val="24"/>
        </w:rPr>
        <w:t>резвычайн</w:t>
      </w:r>
      <w:r w:rsidR="004F7FE1" w:rsidRPr="00D123BC">
        <w:rPr>
          <w:rFonts w:ascii="Times New Roman" w:hAnsi="Times New Roman" w:cs="Times New Roman"/>
          <w:sz w:val="24"/>
          <w:szCs w:val="24"/>
        </w:rPr>
        <w:t>ых обстоятельств</w:t>
      </w:r>
      <w:r w:rsidR="006E7259" w:rsidRPr="00D123BC">
        <w:rPr>
          <w:rFonts w:ascii="Times New Roman" w:hAnsi="Times New Roman" w:cs="Times New Roman"/>
          <w:sz w:val="24"/>
          <w:szCs w:val="24"/>
        </w:rPr>
        <w:t>, вызванны</w:t>
      </w:r>
      <w:r w:rsidR="004F7FE1" w:rsidRPr="00D123BC">
        <w:rPr>
          <w:rFonts w:ascii="Times New Roman" w:hAnsi="Times New Roman" w:cs="Times New Roman"/>
          <w:sz w:val="24"/>
          <w:szCs w:val="24"/>
        </w:rPr>
        <w:t>х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 непредвиденными событиями.</w:t>
      </w:r>
    </w:p>
    <w:p w14:paraId="61592A17" w14:textId="1FB78FB4" w:rsidR="006E7259" w:rsidRPr="00D123BC" w:rsidRDefault="006E7259" w:rsidP="001B395B">
      <w:pPr>
        <w:pStyle w:val="a3"/>
        <w:numPr>
          <w:ilvl w:val="2"/>
          <w:numId w:val="40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При </w:t>
      </w:r>
      <w:r w:rsidR="008206D7" w:rsidRPr="00D123B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D123BC">
        <w:rPr>
          <w:rFonts w:ascii="Times New Roman" w:hAnsi="Times New Roman" w:cs="Times New Roman"/>
          <w:sz w:val="24"/>
          <w:szCs w:val="24"/>
        </w:rPr>
        <w:t xml:space="preserve">у единственного </w:t>
      </w:r>
      <w:r w:rsidR="007730FA" w:rsidRPr="00D123BC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="004878DA" w:rsidRPr="00D123BC">
        <w:rPr>
          <w:rFonts w:ascii="Times New Roman" w:hAnsi="Times New Roman" w:cs="Times New Roman"/>
          <w:sz w:val="24"/>
          <w:szCs w:val="24"/>
        </w:rPr>
        <w:t xml:space="preserve">Клиент обязан предоставить Банку </w:t>
      </w:r>
      <w:r w:rsidR="00BD4757" w:rsidRPr="00D123BC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4878DA" w:rsidRPr="00D123BC">
        <w:rPr>
          <w:rFonts w:ascii="Times New Roman" w:hAnsi="Times New Roman" w:cs="Times New Roman"/>
          <w:sz w:val="24"/>
          <w:szCs w:val="24"/>
        </w:rPr>
        <w:t xml:space="preserve">обоснование цены Соглашения, а Банк его рассмотреть и направить </w:t>
      </w:r>
      <w:r w:rsidR="00BD4757" w:rsidRPr="00D123BC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="004878DA" w:rsidRPr="00D123BC">
        <w:rPr>
          <w:rFonts w:ascii="Times New Roman" w:hAnsi="Times New Roman" w:cs="Times New Roman"/>
          <w:sz w:val="24"/>
          <w:szCs w:val="24"/>
        </w:rPr>
        <w:t xml:space="preserve">свое </w:t>
      </w:r>
      <w:r w:rsidR="00BD4757" w:rsidRPr="00D123BC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4878DA" w:rsidRPr="00D123BC">
        <w:rPr>
          <w:rFonts w:ascii="Times New Roman" w:hAnsi="Times New Roman" w:cs="Times New Roman"/>
          <w:sz w:val="24"/>
          <w:szCs w:val="24"/>
        </w:rPr>
        <w:t>согласовани</w:t>
      </w:r>
      <w:r w:rsidR="00BD4757" w:rsidRPr="00D123BC">
        <w:rPr>
          <w:rFonts w:ascii="Times New Roman" w:hAnsi="Times New Roman" w:cs="Times New Roman"/>
          <w:sz w:val="24"/>
          <w:szCs w:val="24"/>
        </w:rPr>
        <w:t>и</w:t>
      </w:r>
      <w:r w:rsidR="004878DA" w:rsidRPr="00D123BC">
        <w:rPr>
          <w:rFonts w:ascii="Times New Roman" w:hAnsi="Times New Roman" w:cs="Times New Roman"/>
          <w:sz w:val="24"/>
          <w:szCs w:val="24"/>
        </w:rPr>
        <w:t xml:space="preserve"> или </w:t>
      </w:r>
      <w:r w:rsidR="00BD4757" w:rsidRPr="00D123BC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4878DA" w:rsidRPr="00D123BC">
        <w:rPr>
          <w:rFonts w:ascii="Times New Roman" w:hAnsi="Times New Roman" w:cs="Times New Roman"/>
          <w:sz w:val="24"/>
          <w:szCs w:val="24"/>
        </w:rPr>
        <w:t xml:space="preserve">замечания. При этом </w:t>
      </w:r>
      <w:r w:rsidR="00911BF3" w:rsidRPr="00D123BC">
        <w:rPr>
          <w:rFonts w:ascii="Times New Roman" w:hAnsi="Times New Roman" w:cs="Times New Roman"/>
          <w:sz w:val="24"/>
          <w:szCs w:val="24"/>
        </w:rPr>
        <w:t>О</w:t>
      </w:r>
      <w:r w:rsidRPr="00D123BC">
        <w:rPr>
          <w:rFonts w:ascii="Times New Roman" w:hAnsi="Times New Roman" w:cs="Times New Roman"/>
          <w:sz w:val="24"/>
          <w:szCs w:val="24"/>
        </w:rPr>
        <w:t>бъявление</w:t>
      </w:r>
      <w:r w:rsidRPr="00D123BC" w:rsidDel="003104ED">
        <w:rPr>
          <w:rFonts w:ascii="Times New Roman" w:hAnsi="Times New Roman" w:cs="Times New Roman"/>
          <w:sz w:val="24"/>
          <w:szCs w:val="24"/>
        </w:rPr>
        <w:t xml:space="preserve"> </w:t>
      </w:r>
      <w:r w:rsidRPr="00D123BC">
        <w:rPr>
          <w:rFonts w:ascii="Times New Roman" w:hAnsi="Times New Roman" w:cs="Times New Roman"/>
          <w:sz w:val="24"/>
          <w:szCs w:val="24"/>
        </w:rPr>
        <w:t>о закупках не публикуется, предусмотренные для Открытого конкурса этапы закупки не применяются.</w:t>
      </w:r>
    </w:p>
    <w:p w14:paraId="34B0AFEA" w14:textId="77777777" w:rsidR="006E7259" w:rsidRPr="00D123BC" w:rsidRDefault="00D36D6A" w:rsidP="001B395B">
      <w:pPr>
        <w:pStyle w:val="a3"/>
        <w:numPr>
          <w:ilvl w:val="2"/>
          <w:numId w:val="40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Иные 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способы и процедуры закупок в соответствии с национальным законодательством могут применяться, если это является, по мнению Банка, экономически обоснованным и рациональным, в следующих случаях: </w:t>
      </w:r>
    </w:p>
    <w:p w14:paraId="79596BA3" w14:textId="77777777" w:rsidR="00D36D6A" w:rsidRPr="00D123BC" w:rsidRDefault="00D36D6A" w:rsidP="001B395B">
      <w:pPr>
        <w:pStyle w:val="a3"/>
        <w:numPr>
          <w:ilvl w:val="1"/>
          <w:numId w:val="41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6833EED" w14:textId="77777777" w:rsidR="00D36D6A" w:rsidRPr="00D123BC" w:rsidRDefault="00D36D6A" w:rsidP="001B395B">
      <w:pPr>
        <w:pStyle w:val="a3"/>
        <w:numPr>
          <w:ilvl w:val="1"/>
          <w:numId w:val="41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120DE6" w14:textId="06095439" w:rsidR="006E7259" w:rsidRPr="00D123BC" w:rsidRDefault="00F905E9" w:rsidP="001B395B">
      <w:pPr>
        <w:pStyle w:val="a3"/>
        <w:numPr>
          <w:ilvl w:val="3"/>
          <w:numId w:val="42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 С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умма </w:t>
      </w:r>
      <w:r w:rsidR="001F558B" w:rsidRPr="00D123BC">
        <w:rPr>
          <w:rFonts w:ascii="Times New Roman" w:hAnsi="Times New Roman" w:cs="Times New Roman"/>
          <w:sz w:val="24"/>
          <w:szCs w:val="24"/>
        </w:rPr>
        <w:t>з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акупки не превышает </w:t>
      </w:r>
      <w:r w:rsidR="007E7D35" w:rsidRPr="00D123BC">
        <w:rPr>
          <w:rFonts w:ascii="Times New Roman" w:hAnsi="Times New Roman" w:cs="Times New Roman"/>
          <w:sz w:val="24"/>
          <w:szCs w:val="24"/>
        </w:rPr>
        <w:t>75</w:t>
      </w:r>
      <w:r w:rsidR="006E7259" w:rsidRPr="00D123BC">
        <w:rPr>
          <w:rFonts w:ascii="Times New Roman" w:hAnsi="Times New Roman" w:cs="Times New Roman"/>
          <w:sz w:val="24"/>
          <w:szCs w:val="24"/>
        </w:rPr>
        <w:t xml:space="preserve"> 000 евро; </w:t>
      </w:r>
      <w:r w:rsidR="00377E4B" w:rsidRPr="00D123BC">
        <w:rPr>
          <w:rFonts w:ascii="Times New Roman" w:hAnsi="Times New Roman" w:cs="Times New Roman"/>
          <w:sz w:val="24"/>
          <w:szCs w:val="24"/>
        </w:rPr>
        <w:t>или</w:t>
      </w:r>
    </w:p>
    <w:p w14:paraId="63ABF783" w14:textId="77777777" w:rsidR="006E7259" w:rsidRPr="00A8669A" w:rsidRDefault="00F905E9" w:rsidP="001B395B">
      <w:pPr>
        <w:pStyle w:val="a3"/>
        <w:numPr>
          <w:ilvl w:val="3"/>
          <w:numId w:val="42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3BC">
        <w:rPr>
          <w:rFonts w:ascii="Times New Roman" w:hAnsi="Times New Roman" w:cs="Times New Roman"/>
          <w:sz w:val="24"/>
          <w:szCs w:val="24"/>
        </w:rPr>
        <w:t xml:space="preserve"> Р</w:t>
      </w:r>
      <w:r w:rsidR="006E7259" w:rsidRPr="00D123BC">
        <w:rPr>
          <w:rFonts w:ascii="Times New Roman" w:hAnsi="Times New Roman" w:cs="Times New Roman"/>
          <w:sz w:val="24"/>
          <w:szCs w:val="24"/>
        </w:rPr>
        <w:t>аботы имеют широкий географический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разброс или распределены во времени;</w:t>
      </w:r>
      <w:r w:rsidR="00377E4B" w:rsidRPr="00A8669A">
        <w:rPr>
          <w:rFonts w:ascii="Times New Roman" w:hAnsi="Times New Roman" w:cs="Times New Roman"/>
          <w:sz w:val="24"/>
          <w:szCs w:val="24"/>
        </w:rPr>
        <w:t xml:space="preserve"> или</w:t>
      </w:r>
    </w:p>
    <w:p w14:paraId="574336F4" w14:textId="77777777" w:rsidR="006E7259" w:rsidRPr="00A8669A" w:rsidRDefault="00F905E9" w:rsidP="001B395B">
      <w:pPr>
        <w:pStyle w:val="a3"/>
        <w:numPr>
          <w:ilvl w:val="3"/>
          <w:numId w:val="42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6E7259" w:rsidRPr="00A8669A">
        <w:rPr>
          <w:rFonts w:ascii="Times New Roman" w:hAnsi="Times New Roman" w:cs="Times New Roman"/>
          <w:sz w:val="24"/>
          <w:szCs w:val="24"/>
        </w:rPr>
        <w:t>овары, работы или услуги доступны на внутреннем рынке по ценам ниже международных; или</w:t>
      </w:r>
    </w:p>
    <w:p w14:paraId="48A00ABA" w14:textId="77777777" w:rsidR="006E7259" w:rsidRPr="00A8669A" w:rsidRDefault="00F905E9" w:rsidP="001B395B">
      <w:pPr>
        <w:pStyle w:val="a3"/>
        <w:numPr>
          <w:ilvl w:val="3"/>
          <w:numId w:val="42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о своему характеру или сфере действия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6E7259" w:rsidRPr="00A8669A">
        <w:rPr>
          <w:rFonts w:ascii="Times New Roman" w:hAnsi="Times New Roman" w:cs="Times New Roman"/>
          <w:sz w:val="24"/>
          <w:szCs w:val="24"/>
        </w:rPr>
        <w:t>не имеет потенциала для интереса со стороны иностранных участников.</w:t>
      </w:r>
    </w:p>
    <w:p w14:paraId="3EC8647A" w14:textId="0D41BA40" w:rsidR="006E7259" w:rsidRPr="00A8669A" w:rsidRDefault="006E7259" w:rsidP="001B395B">
      <w:pPr>
        <w:pStyle w:val="a3"/>
        <w:numPr>
          <w:ilvl w:val="2"/>
          <w:numId w:val="40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Иные способы закупок</w:t>
      </w:r>
      <w:r w:rsidR="005815B8" w:rsidRPr="00A8669A">
        <w:rPr>
          <w:rFonts w:ascii="Times New Roman" w:hAnsi="Times New Roman" w:cs="Times New Roman"/>
          <w:sz w:val="24"/>
          <w:szCs w:val="24"/>
        </w:rPr>
        <w:t>, применяемые в</w:t>
      </w:r>
      <w:r w:rsidRPr="00A8669A">
        <w:rPr>
          <w:rFonts w:ascii="Times New Roman" w:hAnsi="Times New Roman" w:cs="Times New Roman"/>
          <w:sz w:val="24"/>
          <w:szCs w:val="24"/>
        </w:rPr>
        <w:t xml:space="preserve"> соответствии с национальным законодательством</w:t>
      </w:r>
      <w:r w:rsidR="00160F03">
        <w:rPr>
          <w:rFonts w:ascii="Times New Roman" w:hAnsi="Times New Roman" w:cs="Times New Roman"/>
          <w:sz w:val="24"/>
          <w:szCs w:val="24"/>
        </w:rPr>
        <w:t xml:space="preserve"> стран-членов</w:t>
      </w:r>
      <w:r w:rsidR="005815B8" w:rsidRPr="00A8669A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должны быть приемлемыми для Банка, а также гарантировать своевременное </w:t>
      </w:r>
      <w:r w:rsidR="00160F03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76B1E">
        <w:rPr>
          <w:rFonts w:ascii="Times New Roman" w:hAnsi="Times New Roman" w:cs="Times New Roman"/>
          <w:sz w:val="24"/>
          <w:szCs w:val="24"/>
        </w:rPr>
        <w:t>Объявления</w:t>
      </w:r>
      <w:r w:rsidR="00D36D6A" w:rsidRPr="00A8669A" w:rsidDel="003104ED">
        <w:rPr>
          <w:rFonts w:ascii="Times New Roman" w:hAnsi="Times New Roman" w:cs="Times New Roman"/>
          <w:sz w:val="24"/>
          <w:szCs w:val="24"/>
        </w:rPr>
        <w:t xml:space="preserve"> </w:t>
      </w:r>
      <w:r w:rsidR="00D36D6A" w:rsidRPr="00A8669A">
        <w:rPr>
          <w:rFonts w:ascii="Times New Roman" w:hAnsi="Times New Roman" w:cs="Times New Roman"/>
          <w:sz w:val="24"/>
          <w:szCs w:val="24"/>
        </w:rPr>
        <w:t>о закупк</w:t>
      </w:r>
      <w:r w:rsidR="00160F03">
        <w:rPr>
          <w:rFonts w:ascii="Times New Roman" w:hAnsi="Times New Roman" w:cs="Times New Roman"/>
          <w:sz w:val="24"/>
          <w:szCs w:val="24"/>
        </w:rPr>
        <w:t>е</w:t>
      </w:r>
      <w:r w:rsidR="00D36D6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 </w:t>
      </w:r>
      <w:r w:rsidR="00166499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Pr="00A8669A">
        <w:rPr>
          <w:rFonts w:ascii="Times New Roman" w:hAnsi="Times New Roman" w:cs="Times New Roman"/>
          <w:sz w:val="24"/>
          <w:szCs w:val="24"/>
        </w:rPr>
        <w:t xml:space="preserve">честную конкуренцию </w:t>
      </w:r>
      <w:r w:rsidR="00166499">
        <w:rPr>
          <w:rFonts w:ascii="Times New Roman" w:hAnsi="Times New Roman" w:cs="Times New Roman"/>
          <w:sz w:val="24"/>
          <w:szCs w:val="24"/>
        </w:rPr>
        <w:t xml:space="preserve">Поставщиков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166499">
        <w:rPr>
          <w:rFonts w:ascii="Times New Roman" w:hAnsi="Times New Roman" w:cs="Times New Roman"/>
          <w:sz w:val="24"/>
          <w:szCs w:val="24"/>
        </w:rPr>
        <w:t xml:space="preserve">максимального снижения </w:t>
      </w:r>
      <w:r w:rsidRPr="00A8669A">
        <w:rPr>
          <w:rFonts w:ascii="Times New Roman" w:hAnsi="Times New Roman" w:cs="Times New Roman"/>
          <w:sz w:val="24"/>
          <w:szCs w:val="24"/>
        </w:rPr>
        <w:t>цен</w:t>
      </w:r>
      <w:r w:rsidR="00166499">
        <w:rPr>
          <w:rFonts w:ascii="Times New Roman" w:hAnsi="Times New Roman" w:cs="Times New Roman"/>
          <w:sz w:val="24"/>
          <w:szCs w:val="24"/>
        </w:rPr>
        <w:t xml:space="preserve"> и улучшения качества поставляемых товаров, работ или услуг</w:t>
      </w:r>
      <w:r w:rsidRPr="00A8669A">
        <w:rPr>
          <w:rFonts w:ascii="Times New Roman" w:hAnsi="Times New Roman" w:cs="Times New Roman"/>
          <w:sz w:val="24"/>
          <w:szCs w:val="24"/>
        </w:rPr>
        <w:t>. Банк вправе требовать использования стандартной</w:t>
      </w:r>
      <w:r w:rsidR="00166499">
        <w:rPr>
          <w:rFonts w:ascii="Times New Roman" w:hAnsi="Times New Roman" w:cs="Times New Roman"/>
          <w:sz w:val="24"/>
          <w:szCs w:val="24"/>
        </w:rPr>
        <w:t xml:space="preserve"> закупочной </w:t>
      </w:r>
      <w:r w:rsidRPr="00A8669A">
        <w:rPr>
          <w:rFonts w:ascii="Times New Roman" w:hAnsi="Times New Roman" w:cs="Times New Roman"/>
          <w:sz w:val="24"/>
          <w:szCs w:val="24"/>
        </w:rPr>
        <w:t>документации с корректировками, учитывающими национальное законодательство</w:t>
      </w:r>
      <w:r w:rsidR="00160F03">
        <w:rPr>
          <w:rFonts w:ascii="Times New Roman" w:hAnsi="Times New Roman" w:cs="Times New Roman"/>
          <w:sz w:val="24"/>
          <w:szCs w:val="24"/>
        </w:rPr>
        <w:t xml:space="preserve"> стран-членов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66499">
        <w:rPr>
          <w:rFonts w:ascii="Times New Roman" w:hAnsi="Times New Roman" w:cs="Times New Roman"/>
          <w:sz w:val="24"/>
          <w:szCs w:val="24"/>
        </w:rPr>
        <w:t>предоставления Клиентом</w:t>
      </w:r>
      <w:r w:rsidR="00D33960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акупке </w:t>
      </w:r>
      <w:r w:rsidR="00166499">
        <w:rPr>
          <w:rFonts w:ascii="Times New Roman" w:hAnsi="Times New Roman" w:cs="Times New Roman"/>
          <w:sz w:val="24"/>
          <w:szCs w:val="24"/>
        </w:rPr>
        <w:t>для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166499">
        <w:rPr>
          <w:rFonts w:ascii="Times New Roman" w:hAnsi="Times New Roman" w:cs="Times New Roman"/>
          <w:sz w:val="24"/>
          <w:szCs w:val="24"/>
        </w:rPr>
        <w:t xml:space="preserve">ее опубликования на </w:t>
      </w:r>
      <w:r w:rsidRPr="00A8669A">
        <w:rPr>
          <w:rFonts w:ascii="Times New Roman" w:hAnsi="Times New Roman" w:cs="Times New Roman"/>
          <w:sz w:val="24"/>
          <w:szCs w:val="24"/>
        </w:rPr>
        <w:t>сайте</w:t>
      </w:r>
      <w:r w:rsidR="00160F03">
        <w:rPr>
          <w:rFonts w:ascii="Times New Roman" w:hAnsi="Times New Roman" w:cs="Times New Roman"/>
          <w:sz w:val="24"/>
          <w:szCs w:val="24"/>
        </w:rPr>
        <w:t xml:space="preserve"> </w:t>
      </w:r>
      <w:r w:rsidR="005045B3">
        <w:rPr>
          <w:rFonts w:ascii="Times New Roman" w:hAnsi="Times New Roman" w:cs="Times New Roman"/>
          <w:sz w:val="24"/>
          <w:szCs w:val="24"/>
        </w:rPr>
        <w:t>МИБ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427F81">
        <w:rPr>
          <w:rFonts w:ascii="Times New Roman" w:hAnsi="Times New Roman" w:cs="Times New Roman"/>
          <w:sz w:val="24"/>
          <w:szCs w:val="24"/>
        </w:rPr>
        <w:t>По усмотрению Банка</w:t>
      </w:r>
      <w:r w:rsidR="00160F03">
        <w:rPr>
          <w:rFonts w:ascii="Times New Roman" w:hAnsi="Times New Roman" w:cs="Times New Roman"/>
          <w:sz w:val="24"/>
          <w:szCs w:val="24"/>
        </w:rPr>
        <w:t xml:space="preserve"> </w:t>
      </w:r>
      <w:r w:rsidR="00427F81">
        <w:rPr>
          <w:rFonts w:ascii="Times New Roman" w:hAnsi="Times New Roman" w:cs="Times New Roman"/>
          <w:sz w:val="24"/>
          <w:szCs w:val="24"/>
        </w:rPr>
        <w:t>д</w:t>
      </w:r>
      <w:r w:rsidRPr="00A8669A">
        <w:rPr>
          <w:rFonts w:ascii="Times New Roman" w:hAnsi="Times New Roman" w:cs="Times New Roman"/>
          <w:sz w:val="24"/>
          <w:szCs w:val="24"/>
        </w:rPr>
        <w:t xml:space="preserve">ля </w:t>
      </w:r>
      <w:r w:rsidR="007E7D35">
        <w:rPr>
          <w:rFonts w:ascii="Times New Roman" w:hAnsi="Times New Roman" w:cs="Times New Roman"/>
          <w:sz w:val="24"/>
          <w:szCs w:val="24"/>
        </w:rPr>
        <w:t xml:space="preserve">публикации информации </w:t>
      </w:r>
      <w:r w:rsidR="00166499">
        <w:rPr>
          <w:rFonts w:ascii="Times New Roman" w:hAnsi="Times New Roman" w:cs="Times New Roman"/>
          <w:sz w:val="24"/>
          <w:szCs w:val="24"/>
        </w:rPr>
        <w:t xml:space="preserve">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166499">
        <w:rPr>
          <w:rFonts w:ascii="Times New Roman" w:hAnsi="Times New Roman" w:cs="Times New Roman"/>
          <w:sz w:val="24"/>
          <w:szCs w:val="24"/>
        </w:rPr>
        <w:t xml:space="preserve">акупке </w:t>
      </w:r>
      <w:r w:rsidR="00160F03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8669A">
        <w:rPr>
          <w:rFonts w:ascii="Times New Roman" w:hAnsi="Times New Roman" w:cs="Times New Roman"/>
          <w:sz w:val="24"/>
          <w:szCs w:val="24"/>
        </w:rPr>
        <w:t>использ</w:t>
      </w:r>
      <w:r w:rsidR="00160F03">
        <w:rPr>
          <w:rFonts w:ascii="Times New Roman" w:hAnsi="Times New Roman" w:cs="Times New Roman"/>
          <w:sz w:val="24"/>
          <w:szCs w:val="24"/>
        </w:rPr>
        <w:t>оваться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166499">
        <w:rPr>
          <w:rFonts w:ascii="Times New Roman" w:hAnsi="Times New Roman" w:cs="Times New Roman"/>
          <w:sz w:val="24"/>
          <w:szCs w:val="24"/>
        </w:rPr>
        <w:t>также</w:t>
      </w:r>
      <w:r w:rsidR="00166499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166499">
        <w:rPr>
          <w:rFonts w:ascii="Times New Roman" w:hAnsi="Times New Roman" w:cs="Times New Roman"/>
          <w:sz w:val="24"/>
          <w:szCs w:val="24"/>
        </w:rPr>
        <w:t>официальные порталы государственных закупок страны</w:t>
      </w:r>
      <w:r w:rsidR="00427F81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8206D7" w:rsidRPr="00A8669A">
        <w:rPr>
          <w:rFonts w:ascii="Times New Roman" w:hAnsi="Times New Roman" w:cs="Times New Roman"/>
          <w:sz w:val="24"/>
          <w:szCs w:val="24"/>
        </w:rPr>
        <w:t>Клиента</w:t>
      </w:r>
      <w:r w:rsidR="00166499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7E7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36D2B" w14:textId="07F5CAC5" w:rsidR="006E7259" w:rsidRDefault="00166499" w:rsidP="001B395B">
      <w:pPr>
        <w:pStyle w:val="a3"/>
        <w:numPr>
          <w:ilvl w:val="2"/>
          <w:numId w:val="40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Клиенты – </w:t>
      </w:r>
      <w:r w:rsidR="004F7FE1">
        <w:rPr>
          <w:rFonts w:ascii="Times New Roman" w:hAnsi="Times New Roman" w:cs="Times New Roman"/>
          <w:sz w:val="24"/>
          <w:szCs w:val="24"/>
        </w:rPr>
        <w:t>О</w:t>
      </w:r>
      <w:r w:rsidR="006E7259" w:rsidRPr="00A8669A">
        <w:rPr>
          <w:rFonts w:ascii="Times New Roman" w:hAnsi="Times New Roman" w:cs="Times New Roman"/>
          <w:sz w:val="24"/>
          <w:szCs w:val="24"/>
        </w:rPr>
        <w:t>рганизации государственно</w:t>
      </w:r>
      <w:r w:rsidR="004F7FE1">
        <w:rPr>
          <w:rFonts w:ascii="Times New Roman" w:hAnsi="Times New Roman" w:cs="Times New Roman"/>
          <w:sz w:val="24"/>
          <w:szCs w:val="24"/>
        </w:rPr>
        <w:t>го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4F7FE1">
        <w:rPr>
          <w:rFonts w:ascii="Times New Roman" w:hAnsi="Times New Roman" w:cs="Times New Roman"/>
          <w:sz w:val="24"/>
          <w:szCs w:val="24"/>
        </w:rPr>
        <w:t>а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вправе применять собственные утвержденные </w:t>
      </w:r>
      <w:r w:rsidR="004F7FE1">
        <w:rPr>
          <w:rFonts w:ascii="Times New Roman" w:hAnsi="Times New Roman" w:cs="Times New Roman"/>
          <w:sz w:val="24"/>
          <w:szCs w:val="24"/>
        </w:rPr>
        <w:t xml:space="preserve">в соответствии с применимым </w:t>
      </w:r>
      <w:r w:rsidR="00427F81">
        <w:rPr>
          <w:rFonts w:ascii="Times New Roman" w:hAnsi="Times New Roman" w:cs="Times New Roman"/>
          <w:sz w:val="24"/>
          <w:szCs w:val="24"/>
        </w:rPr>
        <w:t xml:space="preserve">национальным </w:t>
      </w:r>
      <w:r w:rsidR="004F7FE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правила, способы и процедуры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92DF0">
        <w:rPr>
          <w:rFonts w:ascii="Times New Roman" w:hAnsi="Times New Roman" w:cs="Times New Roman"/>
          <w:sz w:val="24"/>
          <w:szCs w:val="24"/>
        </w:rPr>
        <w:t>з</w:t>
      </w:r>
      <w:r w:rsidR="006E7259" w:rsidRPr="00A8669A">
        <w:rPr>
          <w:rFonts w:ascii="Times New Roman" w:hAnsi="Times New Roman" w:cs="Times New Roman"/>
          <w:sz w:val="24"/>
          <w:szCs w:val="24"/>
        </w:rPr>
        <w:t>акуп</w:t>
      </w:r>
      <w:r w:rsidR="00692DF0">
        <w:rPr>
          <w:rFonts w:ascii="Times New Roman" w:hAnsi="Times New Roman" w:cs="Times New Roman"/>
          <w:sz w:val="24"/>
          <w:szCs w:val="24"/>
        </w:rPr>
        <w:t>ок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при условии, что такие правила, способы и процедуры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6E7259" w:rsidRPr="00A8669A">
        <w:rPr>
          <w:rFonts w:ascii="Times New Roman" w:hAnsi="Times New Roman" w:cs="Times New Roman"/>
          <w:sz w:val="24"/>
          <w:szCs w:val="24"/>
        </w:rPr>
        <w:t>приемле</w:t>
      </w:r>
      <w:r>
        <w:rPr>
          <w:rFonts w:ascii="Times New Roman" w:hAnsi="Times New Roman" w:cs="Times New Roman"/>
          <w:sz w:val="24"/>
          <w:szCs w:val="24"/>
        </w:rPr>
        <w:t>мыми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для Банка, в частности, включают в себя следующие принципы и правила: </w:t>
      </w: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6E7259" w:rsidRPr="00A8669A">
        <w:rPr>
          <w:rFonts w:ascii="Times New Roman" w:hAnsi="Times New Roman" w:cs="Times New Roman"/>
          <w:sz w:val="24"/>
          <w:szCs w:val="24"/>
        </w:rPr>
        <w:t>международно</w:t>
      </w:r>
      <w:r w:rsidR="001C10D6">
        <w:rPr>
          <w:rFonts w:ascii="Times New Roman" w:hAnsi="Times New Roman" w:cs="Times New Roman"/>
          <w:sz w:val="24"/>
          <w:szCs w:val="24"/>
        </w:rPr>
        <w:t>го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Объявлени</w:t>
      </w:r>
      <w:r w:rsidR="001C10D6">
        <w:rPr>
          <w:rFonts w:ascii="Times New Roman" w:hAnsi="Times New Roman" w:cs="Times New Roman"/>
          <w:sz w:val="24"/>
          <w:szCs w:val="24"/>
        </w:rPr>
        <w:t>я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 о </w:t>
      </w:r>
      <w:r w:rsidR="00E43456" w:rsidRPr="00A8669A">
        <w:rPr>
          <w:rFonts w:ascii="Times New Roman" w:hAnsi="Times New Roman" w:cs="Times New Roman"/>
          <w:sz w:val="24"/>
          <w:szCs w:val="24"/>
        </w:rPr>
        <w:t>закупк</w:t>
      </w:r>
      <w:r w:rsidR="00E43456">
        <w:rPr>
          <w:rFonts w:ascii="Times New Roman" w:hAnsi="Times New Roman" w:cs="Times New Roman"/>
          <w:sz w:val="24"/>
          <w:szCs w:val="24"/>
        </w:rPr>
        <w:t>е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E7259" w:rsidRPr="00A8669A">
        <w:rPr>
          <w:rFonts w:ascii="Times New Roman" w:hAnsi="Times New Roman" w:cs="Times New Roman"/>
          <w:sz w:val="24"/>
          <w:szCs w:val="24"/>
        </w:rPr>
        <w:t>недискриминационн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конкуренци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6E7259" w:rsidRPr="00A8669A">
        <w:rPr>
          <w:rFonts w:ascii="Times New Roman" w:hAnsi="Times New Roman" w:cs="Times New Roman"/>
          <w:sz w:val="24"/>
          <w:szCs w:val="24"/>
        </w:rPr>
        <w:t>прозрачны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и справедливы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оценочны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процедур,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6E7259" w:rsidRPr="00A8669A">
        <w:rPr>
          <w:rFonts w:ascii="Times New Roman" w:hAnsi="Times New Roman" w:cs="Times New Roman"/>
          <w:sz w:val="24"/>
          <w:szCs w:val="24"/>
        </w:rPr>
        <w:t>подлежащи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проверке механизм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комплаенса и независимы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подачи жалоб. При этом Банк вправе требовать корректировки </w:t>
      </w:r>
      <w:r w:rsidR="00692DF0">
        <w:rPr>
          <w:rFonts w:ascii="Times New Roman" w:hAnsi="Times New Roman" w:cs="Times New Roman"/>
          <w:sz w:val="24"/>
          <w:szCs w:val="24"/>
        </w:rPr>
        <w:t xml:space="preserve">принципов, 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правил и процедур </w:t>
      </w:r>
      <w:r w:rsidR="00692DF0">
        <w:rPr>
          <w:rFonts w:ascii="Times New Roman" w:hAnsi="Times New Roman" w:cs="Times New Roman"/>
          <w:sz w:val="24"/>
          <w:szCs w:val="24"/>
        </w:rPr>
        <w:t xml:space="preserve">осуществления закупок </w:t>
      </w:r>
      <w:r w:rsidR="006E7259" w:rsidRPr="00A8669A">
        <w:rPr>
          <w:rFonts w:ascii="Times New Roman" w:hAnsi="Times New Roman" w:cs="Times New Roman"/>
          <w:sz w:val="24"/>
          <w:szCs w:val="24"/>
        </w:rPr>
        <w:t>таки</w:t>
      </w:r>
      <w:r w:rsidR="00692DF0">
        <w:rPr>
          <w:rFonts w:ascii="Times New Roman" w:hAnsi="Times New Roman" w:cs="Times New Roman"/>
          <w:sz w:val="24"/>
          <w:szCs w:val="24"/>
        </w:rPr>
        <w:t>ми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692DF0">
        <w:rPr>
          <w:rFonts w:ascii="Times New Roman" w:hAnsi="Times New Roman" w:cs="Times New Roman"/>
          <w:sz w:val="24"/>
          <w:szCs w:val="24"/>
        </w:rPr>
        <w:t>Клиентами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в соответствии с принципами, процедурами настоящ</w:t>
      </w:r>
      <w:r w:rsidR="00214132">
        <w:rPr>
          <w:rFonts w:ascii="Times New Roman" w:hAnsi="Times New Roman" w:cs="Times New Roman"/>
          <w:sz w:val="24"/>
          <w:szCs w:val="24"/>
        </w:rPr>
        <w:t>их</w:t>
      </w:r>
      <w:r w:rsidR="006E7259"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214132">
        <w:rPr>
          <w:rFonts w:ascii="Times New Roman" w:hAnsi="Times New Roman" w:cs="Times New Roman"/>
          <w:sz w:val="24"/>
          <w:szCs w:val="24"/>
        </w:rPr>
        <w:t>равил</w:t>
      </w:r>
      <w:r w:rsidR="006E7259" w:rsidRPr="00A8669A">
        <w:rPr>
          <w:rFonts w:ascii="Times New Roman" w:hAnsi="Times New Roman" w:cs="Times New Roman"/>
          <w:sz w:val="24"/>
          <w:szCs w:val="24"/>
        </w:rPr>
        <w:t>.</w:t>
      </w:r>
    </w:p>
    <w:p w14:paraId="6C3FE415" w14:textId="0E153D8D" w:rsidR="008460E9" w:rsidRPr="00A8669A" w:rsidRDefault="008460E9" w:rsidP="001B395B">
      <w:pPr>
        <w:pStyle w:val="a3"/>
        <w:numPr>
          <w:ilvl w:val="2"/>
          <w:numId w:val="40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Конкретные этапы закупки, процедуры зависят от применяемого способа закупки.</w:t>
      </w:r>
    </w:p>
    <w:p w14:paraId="6A1DF52F" w14:textId="77777777" w:rsidR="006E7259" w:rsidRPr="00A8669A" w:rsidRDefault="00B72171" w:rsidP="00D42BA4">
      <w:pPr>
        <w:pStyle w:val="2"/>
        <w:numPr>
          <w:ilvl w:val="1"/>
          <w:numId w:val="42"/>
        </w:numPr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тритрибольшой"/>
      <w:bookmarkStart w:id="16" w:name="_Toc529886300"/>
      <w:bookmarkEnd w:id="15"/>
      <w:r w:rsidRPr="00A8669A">
        <w:rPr>
          <w:rFonts w:ascii="Times New Roman" w:hAnsi="Times New Roman" w:cs="Times New Roman"/>
          <w:b/>
          <w:color w:val="auto"/>
          <w:sz w:val="24"/>
          <w:szCs w:val="24"/>
        </w:rPr>
        <w:t>Основные этап</w:t>
      </w:r>
      <w:r w:rsidR="003E37D3" w:rsidRPr="00A8669A">
        <w:rPr>
          <w:rFonts w:ascii="Times New Roman" w:hAnsi="Times New Roman" w:cs="Times New Roman"/>
          <w:b/>
          <w:color w:val="auto"/>
          <w:sz w:val="24"/>
          <w:szCs w:val="24"/>
        </w:rPr>
        <w:t>ы и требования к проведению Открытого конкурса</w:t>
      </w:r>
      <w:bookmarkEnd w:id="16"/>
    </w:p>
    <w:p w14:paraId="4342CDB5" w14:textId="4A85C0D0" w:rsidR="00D93D74" w:rsidRDefault="00F65085" w:rsidP="00A8669A">
      <w:pPr>
        <w:pStyle w:val="a3"/>
        <w:numPr>
          <w:ilvl w:val="2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29667E" w:rsidRPr="00F66313">
        <w:rPr>
          <w:rFonts w:ascii="Times New Roman" w:hAnsi="Times New Roman" w:cs="Times New Roman"/>
          <w:sz w:val="24"/>
          <w:szCs w:val="24"/>
        </w:rPr>
        <w:t>п</w:t>
      </w:r>
      <w:r w:rsidRPr="00F66313">
        <w:rPr>
          <w:rFonts w:ascii="Times New Roman" w:hAnsi="Times New Roman" w:cs="Times New Roman"/>
          <w:sz w:val="24"/>
          <w:szCs w:val="24"/>
        </w:rPr>
        <w:t xml:space="preserve">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F66313">
        <w:rPr>
          <w:rFonts w:ascii="Times New Roman" w:hAnsi="Times New Roman" w:cs="Times New Roman"/>
          <w:sz w:val="24"/>
          <w:szCs w:val="24"/>
        </w:rPr>
        <w:t>акупке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583AD4" w:rsidRPr="00A8669A">
        <w:rPr>
          <w:rFonts w:ascii="Times New Roman" w:hAnsi="Times New Roman" w:cs="Times New Roman"/>
          <w:sz w:val="24"/>
          <w:szCs w:val="24"/>
        </w:rPr>
        <w:t xml:space="preserve">составляется Клиентом и </w:t>
      </w:r>
      <w:r w:rsidRPr="00A8669A">
        <w:rPr>
          <w:rFonts w:ascii="Times New Roman" w:hAnsi="Times New Roman" w:cs="Times New Roman"/>
          <w:sz w:val="24"/>
          <w:szCs w:val="24"/>
        </w:rPr>
        <w:t xml:space="preserve">устанавливает требования к потенциальным участникам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акупки, характеристики требуемых товаров, работ или услуг, права и обязанности покупателя, </w:t>
      </w:r>
      <w:r w:rsidR="007730FA" w:rsidRPr="00A8669A">
        <w:rPr>
          <w:rFonts w:ascii="Times New Roman" w:hAnsi="Times New Roman" w:cs="Times New Roman"/>
          <w:sz w:val="24"/>
          <w:szCs w:val="24"/>
        </w:rPr>
        <w:t>Поставщика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а также условия, которые необходимо выполнить, чтобы </w:t>
      </w:r>
      <w:r w:rsidR="004257E3" w:rsidRPr="00A8669A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заявка участника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>акупки была принята Клиентом к рассмотрению. Содержание</w:t>
      </w:r>
      <w:r w:rsidR="00D93D74">
        <w:rPr>
          <w:rFonts w:ascii="Times New Roman" w:hAnsi="Times New Roman" w:cs="Times New Roman"/>
          <w:sz w:val="24"/>
          <w:szCs w:val="24"/>
        </w:rPr>
        <w:t xml:space="preserve"> и уровень детализации </w:t>
      </w:r>
      <w:r w:rsidRPr="00A8669A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D93D74">
        <w:rPr>
          <w:rFonts w:ascii="Times New Roman" w:hAnsi="Times New Roman" w:cs="Times New Roman"/>
          <w:sz w:val="24"/>
          <w:szCs w:val="24"/>
        </w:rPr>
        <w:t xml:space="preserve">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D93D74">
        <w:rPr>
          <w:rFonts w:ascii="Times New Roman" w:hAnsi="Times New Roman" w:cs="Times New Roman"/>
          <w:sz w:val="24"/>
          <w:szCs w:val="24"/>
        </w:rPr>
        <w:t xml:space="preserve">акупке </w:t>
      </w:r>
      <w:r w:rsidR="00692DF0">
        <w:rPr>
          <w:rFonts w:ascii="Times New Roman" w:hAnsi="Times New Roman" w:cs="Times New Roman"/>
          <w:sz w:val="24"/>
          <w:szCs w:val="24"/>
        </w:rPr>
        <w:t>должны</w:t>
      </w:r>
      <w:r w:rsidR="00D93D74">
        <w:rPr>
          <w:rFonts w:ascii="Times New Roman" w:hAnsi="Times New Roman" w:cs="Times New Roman"/>
          <w:sz w:val="24"/>
          <w:szCs w:val="24"/>
        </w:rPr>
        <w:t xml:space="preserve"> соответствовать </w:t>
      </w:r>
      <w:r w:rsidRPr="00A8669A">
        <w:rPr>
          <w:rFonts w:ascii="Times New Roman" w:hAnsi="Times New Roman" w:cs="Times New Roman"/>
          <w:sz w:val="24"/>
          <w:szCs w:val="24"/>
        </w:rPr>
        <w:t xml:space="preserve">масштабами и </w:t>
      </w:r>
      <w:r w:rsidR="00D93D74">
        <w:rPr>
          <w:rFonts w:ascii="Times New Roman" w:hAnsi="Times New Roman" w:cs="Times New Roman"/>
          <w:sz w:val="24"/>
          <w:szCs w:val="24"/>
        </w:rPr>
        <w:t>содержанию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93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3FA26" w14:textId="047393E8" w:rsidR="00F65085" w:rsidRPr="00A8669A" w:rsidRDefault="00D93D74" w:rsidP="00F66313">
      <w:pPr>
        <w:pStyle w:val="a3"/>
        <w:numPr>
          <w:ilvl w:val="2"/>
          <w:numId w:val="44"/>
        </w:numPr>
        <w:autoSpaceDE w:val="0"/>
        <w:autoSpaceDN w:val="0"/>
        <w:adjustRightInd w:val="0"/>
        <w:spacing w:before="6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F65085" w:rsidRPr="00A8669A">
        <w:rPr>
          <w:rFonts w:ascii="Times New Roman" w:hAnsi="Times New Roman" w:cs="Times New Roman"/>
          <w:sz w:val="24"/>
          <w:szCs w:val="24"/>
        </w:rPr>
        <w:t xml:space="preserve">в состав документации </w:t>
      </w:r>
      <w:r w:rsidR="0029667E" w:rsidRPr="00A8669A">
        <w:rPr>
          <w:rFonts w:ascii="Times New Roman" w:hAnsi="Times New Roman" w:cs="Times New Roman"/>
          <w:sz w:val="24"/>
          <w:szCs w:val="24"/>
        </w:rPr>
        <w:t>п</w:t>
      </w:r>
      <w:r w:rsidR="00F65085" w:rsidRPr="00A8669A">
        <w:rPr>
          <w:rFonts w:ascii="Times New Roman" w:hAnsi="Times New Roman" w:cs="Times New Roman"/>
          <w:sz w:val="24"/>
          <w:szCs w:val="24"/>
        </w:rPr>
        <w:t xml:space="preserve">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F65085" w:rsidRPr="00A8669A">
        <w:rPr>
          <w:rFonts w:ascii="Times New Roman" w:hAnsi="Times New Roman" w:cs="Times New Roman"/>
          <w:sz w:val="24"/>
          <w:szCs w:val="24"/>
        </w:rPr>
        <w:t>акупке входят:</w:t>
      </w:r>
    </w:p>
    <w:p w14:paraId="22B030C4" w14:textId="5BD29D53" w:rsidR="00F65085" w:rsidRPr="00A8669A" w:rsidRDefault="000B6249" w:rsidP="00F66313">
      <w:pPr>
        <w:pStyle w:val="a3"/>
        <w:autoSpaceDE w:val="0"/>
        <w:autoSpaceDN w:val="0"/>
        <w:adjustRightInd w:val="0"/>
        <w:spacing w:before="60"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785038" w:rsidRPr="00A8669A"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="00F65085" w:rsidRPr="00A8669A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F65085" w:rsidRPr="00A8669A">
        <w:rPr>
          <w:rFonts w:ascii="Times New Roman" w:hAnsi="Times New Roman" w:cs="Times New Roman"/>
          <w:sz w:val="24"/>
          <w:szCs w:val="24"/>
        </w:rPr>
        <w:t>акупке</w:t>
      </w:r>
      <w:r w:rsidR="00D93D74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5C4B8214" w14:textId="71026377" w:rsidR="00F65085" w:rsidRPr="00A8669A" w:rsidRDefault="000B6249" w:rsidP="00F66313">
      <w:pPr>
        <w:pStyle w:val="a3"/>
        <w:autoSpaceDE w:val="0"/>
        <w:autoSpaceDN w:val="0"/>
        <w:adjustRightInd w:val="0"/>
        <w:spacing w:before="60"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F65085" w:rsidRPr="00A8669A">
        <w:rPr>
          <w:rFonts w:ascii="Times New Roman" w:hAnsi="Times New Roman" w:cs="Times New Roman"/>
          <w:sz w:val="24"/>
          <w:szCs w:val="24"/>
        </w:rPr>
        <w:t>инструкци</w:t>
      </w:r>
      <w:r w:rsidR="00D546B8" w:rsidRPr="00A8669A">
        <w:rPr>
          <w:rFonts w:ascii="Times New Roman" w:hAnsi="Times New Roman" w:cs="Times New Roman"/>
          <w:sz w:val="24"/>
          <w:szCs w:val="24"/>
        </w:rPr>
        <w:t>я</w:t>
      </w:r>
      <w:r w:rsidR="00F65085" w:rsidRPr="00A8669A"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F65085"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D93D74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57CA1FEB" w14:textId="603F5A2D" w:rsidR="00F65085" w:rsidRPr="00A8669A" w:rsidRDefault="000B6249" w:rsidP="00F66313">
      <w:pPr>
        <w:pStyle w:val="a3"/>
        <w:autoSpaceDE w:val="0"/>
        <w:autoSpaceDN w:val="0"/>
        <w:adjustRightInd w:val="0"/>
        <w:spacing w:before="60"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1B77FC">
        <w:rPr>
          <w:rFonts w:ascii="Times New Roman" w:hAnsi="Times New Roman" w:cs="Times New Roman"/>
          <w:sz w:val="24"/>
          <w:szCs w:val="24"/>
        </w:rPr>
        <w:t xml:space="preserve">типовая </w:t>
      </w:r>
      <w:r w:rsidR="00F65085" w:rsidRPr="00A8669A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F210B" w:rsidRPr="00A8669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F65085" w:rsidRPr="00A8669A">
        <w:rPr>
          <w:rFonts w:ascii="Times New Roman" w:hAnsi="Times New Roman" w:cs="Times New Roman"/>
          <w:sz w:val="24"/>
          <w:szCs w:val="24"/>
        </w:rPr>
        <w:t>заявки участника</w:t>
      </w:r>
      <w:r w:rsidR="00D93D74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00374E5F" w14:textId="5875F3A6" w:rsidR="00785038" w:rsidRPr="00A8669A" w:rsidRDefault="000B6249" w:rsidP="00F66313">
      <w:pPr>
        <w:pStyle w:val="a3"/>
        <w:autoSpaceDE w:val="0"/>
        <w:autoSpaceDN w:val="0"/>
        <w:adjustRightInd w:val="0"/>
        <w:spacing w:before="60"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F13825" w:rsidRPr="00A8669A">
        <w:rPr>
          <w:rFonts w:ascii="Times New Roman" w:hAnsi="Times New Roman" w:cs="Times New Roman"/>
          <w:sz w:val="24"/>
          <w:szCs w:val="24"/>
        </w:rPr>
        <w:t>критерии</w:t>
      </w:r>
      <w:r w:rsidR="00785038" w:rsidRPr="00A8669A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0B3BB5" w:rsidRPr="00A8669A">
        <w:rPr>
          <w:rFonts w:ascii="Times New Roman" w:hAnsi="Times New Roman" w:cs="Times New Roman"/>
          <w:sz w:val="24"/>
          <w:szCs w:val="24"/>
        </w:rPr>
        <w:t>Конкурсных заявок</w:t>
      </w:r>
      <w:r w:rsidR="006F70E0" w:rsidRPr="00A8669A">
        <w:rPr>
          <w:rFonts w:ascii="Times New Roman" w:hAnsi="Times New Roman" w:cs="Times New Roman"/>
          <w:sz w:val="24"/>
          <w:szCs w:val="24"/>
        </w:rPr>
        <w:t xml:space="preserve">, включая критерии оценки на этапе Предварительного отбора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6F70E0" w:rsidRPr="00A8669A">
        <w:rPr>
          <w:rFonts w:ascii="Times New Roman" w:hAnsi="Times New Roman" w:cs="Times New Roman"/>
          <w:sz w:val="24"/>
          <w:szCs w:val="24"/>
        </w:rPr>
        <w:t>акупки, если примен</w:t>
      </w:r>
      <w:r w:rsidR="00D93D74">
        <w:rPr>
          <w:rFonts w:ascii="Times New Roman" w:hAnsi="Times New Roman" w:cs="Times New Roman"/>
          <w:sz w:val="24"/>
          <w:szCs w:val="24"/>
        </w:rPr>
        <w:t>имо</w:t>
      </w:r>
      <w:r w:rsidR="00D93D74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64C63760" w14:textId="6A3459C8" w:rsidR="00F65085" w:rsidRPr="00A8669A" w:rsidRDefault="000B6249" w:rsidP="00F66313">
      <w:pPr>
        <w:pStyle w:val="a3"/>
        <w:autoSpaceDE w:val="0"/>
        <w:autoSpaceDN w:val="0"/>
        <w:adjustRightInd w:val="0"/>
        <w:spacing w:before="60"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F65085" w:rsidRPr="00A8669A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1C10D6">
        <w:rPr>
          <w:rFonts w:ascii="Times New Roman" w:hAnsi="Times New Roman" w:cs="Times New Roman"/>
          <w:sz w:val="24"/>
          <w:szCs w:val="24"/>
        </w:rPr>
        <w:t xml:space="preserve">и проект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Соглашения</w:t>
      </w:r>
      <w:r w:rsidR="00D93D74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234745CE" w14:textId="456C7C04" w:rsidR="00F65085" w:rsidRPr="00A8669A" w:rsidRDefault="000B6249" w:rsidP="00F66313">
      <w:pPr>
        <w:pStyle w:val="a3"/>
        <w:autoSpaceDE w:val="0"/>
        <w:autoSpaceDN w:val="0"/>
        <w:adjustRightInd w:val="0"/>
        <w:spacing w:before="60"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0B3BB5" w:rsidRPr="00A8669A">
        <w:rPr>
          <w:rFonts w:ascii="Times New Roman" w:hAnsi="Times New Roman" w:cs="Times New Roman"/>
          <w:sz w:val="24"/>
          <w:szCs w:val="24"/>
        </w:rPr>
        <w:t>требования</w:t>
      </w:r>
      <w:r w:rsidR="004F7FE1">
        <w:rPr>
          <w:rFonts w:ascii="Times New Roman" w:hAnsi="Times New Roman" w:cs="Times New Roman"/>
          <w:sz w:val="24"/>
          <w:szCs w:val="24"/>
        </w:rPr>
        <w:t xml:space="preserve"> и </w:t>
      </w:r>
      <w:r w:rsidR="004F7FE1" w:rsidRPr="00A8669A">
        <w:rPr>
          <w:rFonts w:ascii="Times New Roman" w:hAnsi="Times New Roman" w:cs="Times New Roman"/>
          <w:sz w:val="24"/>
          <w:szCs w:val="24"/>
        </w:rPr>
        <w:t>гарантии исполнения</w:t>
      </w:r>
      <w:r w:rsidR="000B3BB5" w:rsidRPr="00A8669A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F65085" w:rsidRPr="00A8669A">
        <w:rPr>
          <w:rFonts w:ascii="Times New Roman" w:hAnsi="Times New Roman" w:cs="Times New Roman"/>
          <w:sz w:val="24"/>
          <w:szCs w:val="24"/>
        </w:rPr>
        <w:t>гарантии авансового платежа</w:t>
      </w:r>
      <w:r w:rsidR="00D93D74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004DAF3B" w14:textId="09FA469D" w:rsidR="00F65085" w:rsidRPr="00A8669A" w:rsidRDefault="000B6249" w:rsidP="00F66313">
      <w:pPr>
        <w:pStyle w:val="a3"/>
        <w:autoSpaceDE w:val="0"/>
        <w:autoSpaceDN w:val="0"/>
        <w:adjustRightInd w:val="0"/>
        <w:spacing w:before="60"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F65085" w:rsidRPr="00A8669A">
        <w:rPr>
          <w:rFonts w:ascii="Times New Roman" w:hAnsi="Times New Roman" w:cs="Times New Roman"/>
          <w:sz w:val="24"/>
          <w:szCs w:val="24"/>
        </w:rPr>
        <w:t>технические спецификации и чертежи</w:t>
      </w:r>
      <w:r w:rsidR="00D93D74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3F48112C" w14:textId="2E1CEF5D" w:rsidR="00F65085" w:rsidRPr="00A8669A" w:rsidRDefault="000B6249" w:rsidP="00F66313">
      <w:pPr>
        <w:pStyle w:val="a3"/>
        <w:autoSpaceDE w:val="0"/>
        <w:autoSpaceDN w:val="0"/>
        <w:adjustRightInd w:val="0"/>
        <w:spacing w:before="60"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D93D74">
        <w:rPr>
          <w:rFonts w:ascii="Times New Roman" w:hAnsi="Times New Roman" w:cs="Times New Roman"/>
          <w:sz w:val="24"/>
          <w:szCs w:val="24"/>
        </w:rPr>
        <w:t>П</w:t>
      </w:r>
      <w:r w:rsidR="00F65085" w:rsidRPr="00A8669A">
        <w:rPr>
          <w:rFonts w:ascii="Times New Roman" w:hAnsi="Times New Roman" w:cs="Times New Roman"/>
          <w:sz w:val="24"/>
          <w:szCs w:val="24"/>
        </w:rPr>
        <w:t>лан</w:t>
      </w:r>
      <w:r w:rsidR="007A16F2" w:rsidRPr="00F66313">
        <w:rPr>
          <w:rFonts w:ascii="Times New Roman" w:hAnsi="Times New Roman" w:cs="Times New Roman"/>
          <w:sz w:val="24"/>
          <w:szCs w:val="24"/>
        </w:rPr>
        <w:t>-график</w:t>
      </w:r>
      <w:r w:rsidR="00D93D74"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D93D74">
        <w:rPr>
          <w:rFonts w:ascii="Times New Roman" w:hAnsi="Times New Roman" w:cs="Times New Roman"/>
          <w:sz w:val="24"/>
          <w:szCs w:val="24"/>
        </w:rPr>
        <w:t>акупки</w:t>
      </w:r>
      <w:r w:rsidR="00D93D74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4AC79B4E" w14:textId="507BB0D0" w:rsidR="00F65085" w:rsidRPr="00A8669A" w:rsidRDefault="000B6249" w:rsidP="00F66313">
      <w:pPr>
        <w:pStyle w:val="a3"/>
        <w:autoSpaceDE w:val="0"/>
        <w:autoSpaceDN w:val="0"/>
        <w:adjustRightInd w:val="0"/>
        <w:spacing w:before="60" w:after="0"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F65085" w:rsidRPr="00A8669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1B77FC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F65085" w:rsidRPr="00A8669A">
        <w:rPr>
          <w:rFonts w:ascii="Times New Roman" w:hAnsi="Times New Roman" w:cs="Times New Roman"/>
          <w:sz w:val="24"/>
          <w:szCs w:val="24"/>
        </w:rPr>
        <w:t>товаров, работ или услуг</w:t>
      </w:r>
      <w:r w:rsidR="00D93D74">
        <w:rPr>
          <w:rFonts w:ascii="Times New Roman" w:hAnsi="Times New Roman" w:cs="Times New Roman"/>
          <w:sz w:val="24"/>
          <w:szCs w:val="24"/>
        </w:rPr>
        <w:t>,</w:t>
      </w:r>
      <w:r w:rsidR="005C2491">
        <w:rPr>
          <w:rFonts w:ascii="Times New Roman" w:hAnsi="Times New Roman" w:cs="Times New Roman"/>
          <w:sz w:val="24"/>
          <w:szCs w:val="24"/>
        </w:rPr>
        <w:t xml:space="preserve"> или требований к ним.</w:t>
      </w:r>
    </w:p>
    <w:p w14:paraId="03946F02" w14:textId="77777777" w:rsidR="00D93D74" w:rsidRPr="00A8669A" w:rsidRDefault="00D93D74" w:rsidP="00F66313">
      <w:pPr>
        <w:pStyle w:val="a3"/>
        <w:autoSpaceDE w:val="0"/>
        <w:autoSpaceDN w:val="0"/>
        <w:adjustRightInd w:val="0"/>
        <w:spacing w:before="60"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E797DD9" w14:textId="5BA4B4E6" w:rsidR="003F3513" w:rsidRPr="00F66313" w:rsidRDefault="00D93D74" w:rsidP="00F66313">
      <w:pPr>
        <w:pStyle w:val="a3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подготовки к осуществлению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акупки </w:t>
      </w:r>
      <w:r w:rsidR="003F3513" w:rsidRPr="00F66313">
        <w:rPr>
          <w:rFonts w:ascii="Times New Roman" w:hAnsi="Times New Roman" w:cs="Times New Roman"/>
          <w:sz w:val="24"/>
          <w:szCs w:val="24"/>
        </w:rPr>
        <w:t>Клиент обязан направить</w:t>
      </w:r>
      <w:r w:rsidR="001B77FC">
        <w:rPr>
          <w:rFonts w:ascii="Times New Roman" w:hAnsi="Times New Roman" w:cs="Times New Roman"/>
          <w:sz w:val="24"/>
          <w:szCs w:val="24"/>
        </w:rPr>
        <w:t xml:space="preserve"> </w:t>
      </w:r>
      <w:r w:rsidR="003F3513" w:rsidRPr="00F66313">
        <w:rPr>
          <w:rFonts w:ascii="Times New Roman" w:hAnsi="Times New Roman" w:cs="Times New Roman"/>
          <w:sz w:val="24"/>
          <w:szCs w:val="24"/>
        </w:rPr>
        <w:t>в Банк на предварительное согласование следующие документы</w:t>
      </w:r>
      <w:r w:rsidR="001B77FC">
        <w:rPr>
          <w:rFonts w:ascii="Times New Roman" w:hAnsi="Times New Roman" w:cs="Times New Roman"/>
          <w:sz w:val="24"/>
          <w:szCs w:val="24"/>
        </w:rPr>
        <w:t xml:space="preserve"> 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1B77FC">
        <w:rPr>
          <w:rFonts w:ascii="Times New Roman" w:hAnsi="Times New Roman" w:cs="Times New Roman"/>
          <w:sz w:val="24"/>
          <w:szCs w:val="24"/>
        </w:rPr>
        <w:t>акупке</w:t>
      </w:r>
      <w:r w:rsidR="003F3513" w:rsidRPr="00F663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DDDF33" w14:textId="55F935AC" w:rsidR="00383673" w:rsidRPr="00A8669A" w:rsidRDefault="000B6249" w:rsidP="005C2491">
      <w:pPr>
        <w:pStyle w:val="a3"/>
        <w:autoSpaceDE w:val="0"/>
        <w:autoSpaceDN w:val="0"/>
        <w:adjustRightInd w:val="0"/>
        <w:spacing w:before="60" w:after="0" w:line="240" w:lineRule="auto"/>
        <w:ind w:left="1843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77FC">
        <w:rPr>
          <w:rFonts w:ascii="Times New Roman" w:hAnsi="Times New Roman" w:cs="Times New Roman"/>
          <w:sz w:val="24"/>
          <w:szCs w:val="24"/>
        </w:rPr>
        <w:t xml:space="preserve">) </w:t>
      </w:r>
      <w:r w:rsidR="003F3513" w:rsidRPr="00A8669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83673" w:rsidRPr="00A8669A">
        <w:rPr>
          <w:rFonts w:ascii="Times New Roman" w:hAnsi="Times New Roman" w:cs="Times New Roman"/>
          <w:sz w:val="24"/>
          <w:szCs w:val="24"/>
        </w:rPr>
        <w:t>П</w:t>
      </w:r>
      <w:r w:rsidR="00EE6385" w:rsidRPr="00A8669A">
        <w:rPr>
          <w:rFonts w:ascii="Times New Roman" w:hAnsi="Times New Roman" w:cs="Times New Roman"/>
          <w:sz w:val="24"/>
          <w:szCs w:val="24"/>
        </w:rPr>
        <w:t>риглашени</w:t>
      </w:r>
      <w:r w:rsidR="001B77FC">
        <w:rPr>
          <w:rFonts w:ascii="Times New Roman" w:hAnsi="Times New Roman" w:cs="Times New Roman"/>
          <w:sz w:val="24"/>
          <w:szCs w:val="24"/>
        </w:rPr>
        <w:t>я</w:t>
      </w:r>
      <w:r w:rsidR="00EE6385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383673" w:rsidRPr="00A8669A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383673" w:rsidRPr="00A8669A">
        <w:rPr>
          <w:rFonts w:ascii="Times New Roman" w:hAnsi="Times New Roman" w:cs="Times New Roman"/>
          <w:sz w:val="24"/>
          <w:szCs w:val="24"/>
        </w:rPr>
        <w:t>акупк</w:t>
      </w:r>
      <w:r w:rsidR="001B77FC">
        <w:rPr>
          <w:rFonts w:ascii="Times New Roman" w:hAnsi="Times New Roman" w:cs="Times New Roman"/>
          <w:sz w:val="24"/>
          <w:szCs w:val="24"/>
        </w:rPr>
        <w:t>е</w:t>
      </w:r>
      <w:r w:rsidR="00383673" w:rsidRPr="00A8669A">
        <w:rPr>
          <w:rFonts w:ascii="Times New Roman" w:hAnsi="Times New Roman" w:cs="Times New Roman"/>
          <w:sz w:val="24"/>
          <w:szCs w:val="24"/>
        </w:rPr>
        <w:t xml:space="preserve">, </w:t>
      </w:r>
      <w:r w:rsidR="00F13825" w:rsidRPr="00A8669A">
        <w:rPr>
          <w:rFonts w:ascii="Times New Roman" w:hAnsi="Times New Roman" w:cs="Times New Roman"/>
          <w:sz w:val="24"/>
          <w:szCs w:val="24"/>
        </w:rPr>
        <w:t xml:space="preserve">инструкций </w:t>
      </w:r>
      <w:r w:rsidR="00383673" w:rsidRPr="00A8669A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383673" w:rsidRPr="00A8669A">
        <w:rPr>
          <w:rFonts w:ascii="Times New Roman" w:hAnsi="Times New Roman" w:cs="Times New Roman"/>
          <w:sz w:val="24"/>
          <w:szCs w:val="24"/>
        </w:rPr>
        <w:t xml:space="preserve">акупки, включающие критерии оценки </w:t>
      </w:r>
      <w:r w:rsidR="00F13825" w:rsidRPr="00A8669A">
        <w:rPr>
          <w:rFonts w:ascii="Times New Roman" w:hAnsi="Times New Roman" w:cs="Times New Roman"/>
          <w:sz w:val="24"/>
          <w:szCs w:val="24"/>
        </w:rPr>
        <w:t xml:space="preserve">Конкурсных заявок, в том числе </w:t>
      </w:r>
      <w:r w:rsidR="00383673" w:rsidRPr="00A8669A">
        <w:rPr>
          <w:rFonts w:ascii="Times New Roman" w:hAnsi="Times New Roman" w:cs="Times New Roman"/>
          <w:sz w:val="24"/>
          <w:szCs w:val="24"/>
        </w:rPr>
        <w:t xml:space="preserve">для Предварительного отбора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383673"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F13825" w:rsidRPr="00A8669A">
        <w:rPr>
          <w:rFonts w:ascii="Times New Roman" w:hAnsi="Times New Roman" w:cs="Times New Roman"/>
          <w:sz w:val="24"/>
          <w:szCs w:val="24"/>
        </w:rPr>
        <w:t>, если примен</w:t>
      </w:r>
      <w:r w:rsidR="001B77FC">
        <w:rPr>
          <w:rFonts w:ascii="Times New Roman" w:hAnsi="Times New Roman" w:cs="Times New Roman"/>
          <w:sz w:val="24"/>
          <w:szCs w:val="24"/>
        </w:rPr>
        <w:t>имо</w:t>
      </w:r>
      <w:r w:rsidR="00383673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4BC87A8C" w14:textId="3F8F9214" w:rsidR="00383673" w:rsidRPr="00A8669A" w:rsidRDefault="000B6249" w:rsidP="005C2491">
      <w:pPr>
        <w:pStyle w:val="a3"/>
        <w:autoSpaceDE w:val="0"/>
        <w:autoSpaceDN w:val="0"/>
        <w:adjustRightInd w:val="0"/>
        <w:spacing w:before="60" w:after="0" w:line="240" w:lineRule="auto"/>
        <w:ind w:left="1843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B77FC">
        <w:rPr>
          <w:rFonts w:ascii="Times New Roman" w:hAnsi="Times New Roman" w:cs="Times New Roman"/>
          <w:sz w:val="24"/>
          <w:szCs w:val="24"/>
        </w:rPr>
        <w:t xml:space="preserve">) </w:t>
      </w:r>
      <w:r w:rsidR="00383673" w:rsidRPr="00A8669A">
        <w:rPr>
          <w:rFonts w:ascii="Times New Roman" w:hAnsi="Times New Roman" w:cs="Times New Roman"/>
          <w:sz w:val="24"/>
          <w:szCs w:val="24"/>
        </w:rPr>
        <w:t xml:space="preserve">проекты отчетов с </w:t>
      </w:r>
      <w:r w:rsidR="00C31A3A" w:rsidRPr="00A8669A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="00383673" w:rsidRPr="00A8669A">
        <w:rPr>
          <w:rFonts w:ascii="Times New Roman" w:hAnsi="Times New Roman" w:cs="Times New Roman"/>
          <w:sz w:val="24"/>
          <w:szCs w:val="24"/>
        </w:rPr>
        <w:t>оценк</w:t>
      </w:r>
      <w:r w:rsidR="00C31A3A" w:rsidRPr="00A8669A">
        <w:rPr>
          <w:rFonts w:ascii="Times New Roman" w:hAnsi="Times New Roman" w:cs="Times New Roman"/>
          <w:sz w:val="24"/>
          <w:szCs w:val="24"/>
        </w:rPr>
        <w:t>и</w:t>
      </w:r>
      <w:r w:rsidR="00383673" w:rsidRPr="00A8669A">
        <w:rPr>
          <w:rFonts w:ascii="Times New Roman" w:hAnsi="Times New Roman" w:cs="Times New Roman"/>
          <w:sz w:val="24"/>
          <w:szCs w:val="24"/>
        </w:rPr>
        <w:t xml:space="preserve"> Клиентом участников Предварительного отбора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383673" w:rsidRPr="00A8669A">
        <w:rPr>
          <w:rFonts w:ascii="Times New Roman" w:hAnsi="Times New Roman" w:cs="Times New Roman"/>
          <w:sz w:val="24"/>
          <w:szCs w:val="24"/>
        </w:rPr>
        <w:t xml:space="preserve">акупки и с оценкой участников </w:t>
      </w:r>
      <w:r w:rsidR="002A4B16">
        <w:rPr>
          <w:rFonts w:ascii="Times New Roman" w:hAnsi="Times New Roman" w:cs="Times New Roman"/>
          <w:sz w:val="24"/>
          <w:szCs w:val="24"/>
        </w:rPr>
        <w:t>Конкурса</w:t>
      </w:r>
      <w:r w:rsidR="002A4B16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383673" w:rsidRPr="00A8669A">
        <w:rPr>
          <w:rFonts w:ascii="Times New Roman" w:hAnsi="Times New Roman" w:cs="Times New Roman"/>
          <w:sz w:val="24"/>
          <w:szCs w:val="24"/>
        </w:rPr>
        <w:t xml:space="preserve">с указанием конкретных обоснований выбора победителя для заключения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Соглашения</w:t>
      </w:r>
      <w:r w:rsidR="00383673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65123096" w14:textId="1D83E061" w:rsidR="00473F39" w:rsidRPr="00A8669A" w:rsidRDefault="000B6249" w:rsidP="0067282C">
      <w:pPr>
        <w:pStyle w:val="a3"/>
        <w:autoSpaceDE w:val="0"/>
        <w:autoSpaceDN w:val="0"/>
        <w:adjustRightInd w:val="0"/>
        <w:spacing w:before="60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77FC">
        <w:rPr>
          <w:rFonts w:ascii="Times New Roman" w:hAnsi="Times New Roman" w:cs="Times New Roman"/>
          <w:sz w:val="24"/>
          <w:szCs w:val="24"/>
        </w:rPr>
        <w:t xml:space="preserve">) </w:t>
      </w:r>
      <w:r w:rsidR="00473F39" w:rsidRPr="00A8669A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="00473F39" w:rsidRPr="00A8669A">
        <w:rPr>
          <w:rFonts w:ascii="Times New Roman" w:hAnsi="Times New Roman" w:cs="Times New Roman"/>
          <w:sz w:val="24"/>
          <w:szCs w:val="24"/>
        </w:rPr>
        <w:t>о закупке между Клиентом</w:t>
      </w:r>
      <w:r w:rsidR="001B77FC">
        <w:rPr>
          <w:rFonts w:ascii="Times New Roman" w:hAnsi="Times New Roman" w:cs="Times New Roman"/>
          <w:sz w:val="24"/>
          <w:szCs w:val="24"/>
        </w:rPr>
        <w:t xml:space="preserve"> </w:t>
      </w:r>
      <w:r w:rsidR="00473F39" w:rsidRPr="00A8669A">
        <w:rPr>
          <w:rFonts w:ascii="Times New Roman" w:hAnsi="Times New Roman" w:cs="Times New Roman"/>
          <w:sz w:val="24"/>
          <w:szCs w:val="24"/>
        </w:rPr>
        <w:t xml:space="preserve">и </w:t>
      </w:r>
      <w:r w:rsidR="007730FA" w:rsidRPr="00A8669A">
        <w:rPr>
          <w:rFonts w:ascii="Times New Roman" w:hAnsi="Times New Roman" w:cs="Times New Roman"/>
          <w:sz w:val="24"/>
          <w:szCs w:val="24"/>
        </w:rPr>
        <w:t>Поставщиком</w:t>
      </w:r>
      <w:r w:rsidR="00473F39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05DEE1A2" w14:textId="2CE2077A" w:rsidR="001107C5" w:rsidRDefault="000B6249" w:rsidP="00F66313">
      <w:pPr>
        <w:pStyle w:val="a3"/>
        <w:autoSpaceDE w:val="0"/>
        <w:autoSpaceDN w:val="0"/>
        <w:adjustRightInd w:val="0"/>
        <w:spacing w:before="60" w:after="0" w:line="240" w:lineRule="auto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77FC">
        <w:rPr>
          <w:rFonts w:ascii="Times New Roman" w:hAnsi="Times New Roman" w:cs="Times New Roman"/>
          <w:sz w:val="24"/>
          <w:szCs w:val="24"/>
        </w:rPr>
        <w:t xml:space="preserve">) </w:t>
      </w:r>
      <w:r w:rsidR="001107C5" w:rsidRPr="00A8669A">
        <w:rPr>
          <w:rFonts w:ascii="Times New Roman" w:hAnsi="Times New Roman" w:cs="Times New Roman"/>
          <w:sz w:val="24"/>
          <w:szCs w:val="24"/>
        </w:rPr>
        <w:t xml:space="preserve">любую иную </w:t>
      </w:r>
      <w:r w:rsidR="001B77FC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="001107C5" w:rsidRPr="00A8669A">
        <w:rPr>
          <w:rFonts w:ascii="Times New Roman" w:hAnsi="Times New Roman" w:cs="Times New Roman"/>
          <w:sz w:val="24"/>
          <w:szCs w:val="24"/>
        </w:rPr>
        <w:t xml:space="preserve">информацию и документы по запросу Банка. </w:t>
      </w:r>
    </w:p>
    <w:p w14:paraId="62AC7D61" w14:textId="77777777" w:rsidR="001B77FC" w:rsidRPr="00A8669A" w:rsidRDefault="001B77FC" w:rsidP="00F66313">
      <w:pPr>
        <w:pStyle w:val="a3"/>
        <w:autoSpaceDE w:val="0"/>
        <w:autoSpaceDN w:val="0"/>
        <w:adjustRightInd w:val="0"/>
        <w:spacing w:before="6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282AFFC" w14:textId="65C59E13" w:rsidR="006F43D5" w:rsidRPr="00A8669A" w:rsidRDefault="00E828D6" w:rsidP="00D42BA4">
      <w:pPr>
        <w:pStyle w:val="a3"/>
        <w:numPr>
          <w:ilvl w:val="2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sz w:val="24"/>
          <w:szCs w:val="24"/>
        </w:rPr>
        <w:t>Порядок</w:t>
      </w:r>
      <w:r w:rsidR="006F43D5" w:rsidRPr="00692DF0">
        <w:rPr>
          <w:rFonts w:ascii="Times New Roman" w:hAnsi="Times New Roman" w:cs="Times New Roman"/>
          <w:sz w:val="24"/>
          <w:szCs w:val="24"/>
        </w:rPr>
        <w:t xml:space="preserve"> </w:t>
      </w:r>
      <w:r w:rsidR="001B77FC" w:rsidRPr="00692DF0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6F43D5" w:rsidRPr="00692DF0">
        <w:rPr>
          <w:rFonts w:ascii="Times New Roman" w:hAnsi="Times New Roman" w:cs="Times New Roman"/>
          <w:sz w:val="24"/>
          <w:szCs w:val="24"/>
        </w:rPr>
        <w:t>акупки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для </w:t>
      </w:r>
      <w:r w:rsidR="001B77FC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6F43D5" w:rsidRPr="00A8669A">
        <w:rPr>
          <w:rFonts w:ascii="Times New Roman" w:hAnsi="Times New Roman" w:cs="Times New Roman"/>
          <w:sz w:val="24"/>
          <w:szCs w:val="24"/>
        </w:rPr>
        <w:t>государственно</w:t>
      </w:r>
      <w:r w:rsidR="001B77FC">
        <w:rPr>
          <w:rFonts w:ascii="Times New Roman" w:hAnsi="Times New Roman" w:cs="Times New Roman"/>
          <w:sz w:val="24"/>
          <w:szCs w:val="24"/>
        </w:rPr>
        <w:t>го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1B77FC">
        <w:rPr>
          <w:rFonts w:ascii="Times New Roman" w:hAnsi="Times New Roman" w:cs="Times New Roman"/>
          <w:sz w:val="24"/>
          <w:szCs w:val="24"/>
        </w:rPr>
        <w:t>а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включает следующие этапы:</w:t>
      </w:r>
    </w:p>
    <w:p w14:paraId="7AA62FDC" w14:textId="0F793B41" w:rsidR="001F2027" w:rsidRPr="00A8669A" w:rsidRDefault="00C16F89" w:rsidP="00047D76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3D5" w:rsidRPr="00F66313">
        <w:rPr>
          <w:rFonts w:ascii="Times New Roman" w:hAnsi="Times New Roman" w:cs="Times New Roman"/>
          <w:b/>
          <w:i/>
          <w:sz w:val="24"/>
          <w:szCs w:val="24"/>
        </w:rPr>
        <w:t xml:space="preserve">Планирование </w:t>
      </w:r>
      <w:r w:rsidR="00692DF0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6F43D5" w:rsidRPr="00F66313">
        <w:rPr>
          <w:rFonts w:ascii="Times New Roman" w:hAnsi="Times New Roman" w:cs="Times New Roman"/>
          <w:b/>
          <w:i/>
          <w:sz w:val="24"/>
          <w:szCs w:val="24"/>
        </w:rPr>
        <w:t>акуп</w:t>
      </w:r>
      <w:r w:rsidR="00692DF0">
        <w:rPr>
          <w:rFonts w:ascii="Times New Roman" w:hAnsi="Times New Roman" w:cs="Times New Roman"/>
          <w:b/>
          <w:i/>
          <w:sz w:val="24"/>
          <w:szCs w:val="24"/>
        </w:rPr>
        <w:t>ок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9D60A1" w:rsidRPr="00A8669A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692DF0">
        <w:rPr>
          <w:rFonts w:ascii="Times New Roman" w:hAnsi="Times New Roman" w:cs="Times New Roman"/>
          <w:sz w:val="24"/>
          <w:szCs w:val="24"/>
        </w:rPr>
        <w:t>закуп</w:t>
      </w:r>
      <w:r w:rsidR="00976B1E">
        <w:rPr>
          <w:rFonts w:ascii="Times New Roman" w:hAnsi="Times New Roman" w:cs="Times New Roman"/>
          <w:sz w:val="24"/>
          <w:szCs w:val="24"/>
        </w:rPr>
        <w:t>ки</w:t>
      </w:r>
      <w:r w:rsidR="009D60A1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Клиент обязан разработать детальный </w:t>
      </w:r>
      <w:r w:rsidR="001B77FC">
        <w:rPr>
          <w:rFonts w:ascii="Times New Roman" w:hAnsi="Times New Roman" w:cs="Times New Roman"/>
          <w:sz w:val="24"/>
          <w:szCs w:val="24"/>
        </w:rPr>
        <w:t>П</w:t>
      </w:r>
      <w:r w:rsidR="006F43D5" w:rsidRPr="00A8669A">
        <w:rPr>
          <w:rFonts w:ascii="Times New Roman" w:hAnsi="Times New Roman" w:cs="Times New Roman"/>
          <w:sz w:val="24"/>
          <w:szCs w:val="24"/>
        </w:rPr>
        <w:t>лан</w:t>
      </w:r>
      <w:r w:rsidR="001F558B">
        <w:rPr>
          <w:rFonts w:ascii="Times New Roman" w:hAnsi="Times New Roman" w:cs="Times New Roman"/>
          <w:sz w:val="24"/>
          <w:szCs w:val="24"/>
        </w:rPr>
        <w:t>-график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1B77FC">
        <w:rPr>
          <w:rFonts w:ascii="Times New Roman" w:hAnsi="Times New Roman" w:cs="Times New Roman"/>
          <w:sz w:val="24"/>
          <w:szCs w:val="24"/>
        </w:rPr>
        <w:t>з</w:t>
      </w:r>
      <w:r w:rsidR="006F43D5" w:rsidRPr="00A8669A">
        <w:rPr>
          <w:rFonts w:ascii="Times New Roman" w:hAnsi="Times New Roman" w:cs="Times New Roman"/>
          <w:sz w:val="24"/>
          <w:szCs w:val="24"/>
        </w:rPr>
        <w:t>акуп</w:t>
      </w:r>
      <w:r w:rsidR="00976B1E">
        <w:rPr>
          <w:rFonts w:ascii="Times New Roman" w:hAnsi="Times New Roman" w:cs="Times New Roman"/>
          <w:sz w:val="24"/>
          <w:szCs w:val="24"/>
        </w:rPr>
        <w:t>ки</w:t>
      </w:r>
      <w:r w:rsidR="00692DF0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6F43D5" w:rsidRPr="00A8669A">
        <w:rPr>
          <w:rFonts w:ascii="Times New Roman" w:hAnsi="Times New Roman" w:cs="Times New Roman"/>
          <w:sz w:val="24"/>
          <w:szCs w:val="24"/>
        </w:rPr>
        <w:t>, включа</w:t>
      </w:r>
      <w:r w:rsidR="001B77FC">
        <w:rPr>
          <w:rFonts w:ascii="Times New Roman" w:hAnsi="Times New Roman" w:cs="Times New Roman"/>
          <w:sz w:val="24"/>
          <w:szCs w:val="24"/>
        </w:rPr>
        <w:t>ющий</w:t>
      </w:r>
      <w:r w:rsidR="00C145F7" w:rsidRPr="00A8669A">
        <w:rPr>
          <w:rFonts w:ascii="Times New Roman" w:hAnsi="Times New Roman" w:cs="Times New Roman"/>
          <w:sz w:val="24"/>
          <w:szCs w:val="24"/>
        </w:rPr>
        <w:t>: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6F88B" w14:textId="3C0794E8" w:rsidR="001F2027" w:rsidRPr="00A8669A" w:rsidRDefault="00446927" w:rsidP="00F66313">
      <w:pPr>
        <w:pStyle w:val="a3"/>
        <w:autoSpaceDE w:val="0"/>
        <w:autoSpaceDN w:val="0"/>
        <w:adjustRightInd w:val="0"/>
        <w:spacing w:before="6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2DF0">
        <w:rPr>
          <w:rFonts w:ascii="Times New Roman" w:hAnsi="Times New Roman" w:cs="Times New Roman"/>
          <w:sz w:val="24"/>
          <w:szCs w:val="24"/>
        </w:rPr>
        <w:t>)</w:t>
      </w:r>
      <w:r w:rsidR="00301A61">
        <w:rPr>
          <w:rFonts w:ascii="Times New Roman" w:hAnsi="Times New Roman" w:cs="Times New Roman"/>
          <w:sz w:val="24"/>
          <w:szCs w:val="24"/>
        </w:rPr>
        <w:t xml:space="preserve"> </w:t>
      </w:r>
      <w:r w:rsidR="00C145F7" w:rsidRPr="00A8669A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82642E">
        <w:rPr>
          <w:rFonts w:ascii="Times New Roman" w:hAnsi="Times New Roman" w:cs="Times New Roman"/>
          <w:sz w:val="24"/>
          <w:szCs w:val="24"/>
        </w:rPr>
        <w:t>предмета</w:t>
      </w:r>
      <w:r w:rsidR="00C145F7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692DF0">
        <w:rPr>
          <w:rFonts w:ascii="Times New Roman" w:hAnsi="Times New Roman" w:cs="Times New Roman"/>
          <w:sz w:val="24"/>
          <w:szCs w:val="24"/>
        </w:rPr>
        <w:t>з</w:t>
      </w:r>
      <w:r w:rsidR="00C145F7" w:rsidRPr="00A8669A">
        <w:rPr>
          <w:rFonts w:ascii="Times New Roman" w:hAnsi="Times New Roman" w:cs="Times New Roman"/>
          <w:sz w:val="24"/>
          <w:szCs w:val="24"/>
        </w:rPr>
        <w:t xml:space="preserve">акупки, его функциональности и соответствия требованиям </w:t>
      </w:r>
      <w:r w:rsidR="007A16F2" w:rsidRPr="00A8669A">
        <w:rPr>
          <w:rFonts w:ascii="Times New Roman" w:hAnsi="Times New Roman" w:cs="Times New Roman"/>
          <w:sz w:val="24"/>
          <w:szCs w:val="24"/>
        </w:rPr>
        <w:t>Проекта</w:t>
      </w:r>
      <w:r w:rsidR="00C145F7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58F9BC72" w14:textId="2FFB341D" w:rsidR="001F2027" w:rsidRPr="00F66313" w:rsidRDefault="00301A61" w:rsidP="00F66313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692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2DF0" w:rsidRPr="00F66313">
        <w:rPr>
          <w:rFonts w:ascii="Times New Roman" w:hAnsi="Times New Roman" w:cs="Times New Roman"/>
          <w:sz w:val="24"/>
          <w:szCs w:val="24"/>
        </w:rPr>
        <w:t xml:space="preserve">) </w:t>
      </w:r>
      <w:r w:rsidR="00C145F7" w:rsidRPr="00F66313">
        <w:rPr>
          <w:rFonts w:ascii="Times New Roman" w:hAnsi="Times New Roman" w:cs="Times New Roman"/>
          <w:sz w:val="24"/>
          <w:szCs w:val="24"/>
        </w:rPr>
        <w:t>условия</w:t>
      </w:r>
      <w:r w:rsidR="001B77FC" w:rsidRPr="00F66313">
        <w:rPr>
          <w:rFonts w:ascii="Times New Roman" w:hAnsi="Times New Roman" w:cs="Times New Roman"/>
          <w:sz w:val="24"/>
          <w:szCs w:val="24"/>
        </w:rPr>
        <w:t xml:space="preserve"> и </w:t>
      </w:r>
      <w:r w:rsidR="00C145F7" w:rsidRPr="00F66313">
        <w:rPr>
          <w:rFonts w:ascii="Times New Roman" w:hAnsi="Times New Roman" w:cs="Times New Roman"/>
          <w:sz w:val="24"/>
          <w:szCs w:val="24"/>
        </w:rPr>
        <w:t xml:space="preserve">ресурсы, необходимые для реализации </w:t>
      </w:r>
      <w:r w:rsidR="007A16F2" w:rsidRPr="00F66313">
        <w:rPr>
          <w:rFonts w:ascii="Times New Roman" w:hAnsi="Times New Roman" w:cs="Times New Roman"/>
          <w:sz w:val="24"/>
          <w:szCs w:val="24"/>
        </w:rPr>
        <w:t>Проекта</w:t>
      </w:r>
      <w:r w:rsidR="00C145F7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7FBF33FB" w14:textId="66D7270D" w:rsidR="001F2027" w:rsidRPr="00A8669A" w:rsidRDefault="00446927" w:rsidP="00F66313">
      <w:pPr>
        <w:pStyle w:val="a3"/>
        <w:autoSpaceDE w:val="0"/>
        <w:autoSpaceDN w:val="0"/>
        <w:adjustRightInd w:val="0"/>
        <w:spacing w:before="6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C145F7" w:rsidRPr="00A8669A">
        <w:rPr>
          <w:rFonts w:ascii="Times New Roman" w:hAnsi="Times New Roman" w:cs="Times New Roman"/>
          <w:sz w:val="24"/>
          <w:szCs w:val="24"/>
        </w:rPr>
        <w:t>обосновани</w:t>
      </w:r>
      <w:r w:rsidR="001D0404" w:rsidRPr="00A8669A">
        <w:rPr>
          <w:rFonts w:ascii="Times New Roman" w:hAnsi="Times New Roman" w:cs="Times New Roman"/>
          <w:sz w:val="24"/>
          <w:szCs w:val="24"/>
        </w:rPr>
        <w:t>е</w:t>
      </w:r>
      <w:r w:rsidR="00C145F7" w:rsidRPr="00A8669A">
        <w:rPr>
          <w:rFonts w:ascii="Times New Roman" w:hAnsi="Times New Roman" w:cs="Times New Roman"/>
          <w:sz w:val="24"/>
          <w:szCs w:val="24"/>
        </w:rPr>
        <w:t xml:space="preserve"> необходимости финансирования;</w:t>
      </w:r>
    </w:p>
    <w:p w14:paraId="653A2AD4" w14:textId="54F87927" w:rsidR="001F2027" w:rsidRPr="00A8669A" w:rsidRDefault="00446927" w:rsidP="00F66313">
      <w:pPr>
        <w:pStyle w:val="a3"/>
        <w:autoSpaceDE w:val="0"/>
        <w:autoSpaceDN w:val="0"/>
        <w:adjustRightInd w:val="0"/>
        <w:spacing w:before="6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2DF0">
        <w:rPr>
          <w:rFonts w:ascii="Times New Roman" w:hAnsi="Times New Roman" w:cs="Times New Roman"/>
          <w:sz w:val="24"/>
          <w:szCs w:val="24"/>
        </w:rPr>
        <w:t xml:space="preserve">) </w:t>
      </w:r>
      <w:r w:rsidR="00C2752A">
        <w:rPr>
          <w:rFonts w:ascii="Times New Roman" w:hAnsi="Times New Roman" w:cs="Times New Roman"/>
          <w:sz w:val="24"/>
          <w:szCs w:val="24"/>
        </w:rPr>
        <w:t>с</w:t>
      </w:r>
      <w:r w:rsidR="0067282C">
        <w:rPr>
          <w:rFonts w:ascii="Times New Roman" w:hAnsi="Times New Roman" w:cs="Times New Roman"/>
          <w:sz w:val="24"/>
          <w:szCs w:val="24"/>
        </w:rPr>
        <w:t>тратегию</w:t>
      </w:r>
      <w:r w:rsidR="00F51747" w:rsidRPr="00A8669A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F51747" w:rsidRPr="00A8669A">
        <w:rPr>
          <w:rFonts w:ascii="Times New Roman" w:hAnsi="Times New Roman" w:cs="Times New Roman"/>
          <w:sz w:val="24"/>
          <w:szCs w:val="24"/>
        </w:rPr>
        <w:t>акупки.</w:t>
      </w:r>
    </w:p>
    <w:p w14:paraId="0389F098" w14:textId="46FEA858" w:rsidR="006F43D5" w:rsidRPr="00A8669A" w:rsidRDefault="0067282C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Клиент обязан направить </w:t>
      </w:r>
      <w:r w:rsidR="00976B1E">
        <w:rPr>
          <w:rFonts w:ascii="Times New Roman" w:hAnsi="Times New Roman" w:cs="Times New Roman"/>
          <w:sz w:val="24"/>
          <w:szCs w:val="24"/>
        </w:rPr>
        <w:t>п</w:t>
      </w:r>
      <w:r w:rsidR="001F2027" w:rsidRPr="00A8669A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1B77FC">
        <w:rPr>
          <w:rFonts w:ascii="Times New Roman" w:hAnsi="Times New Roman" w:cs="Times New Roman"/>
          <w:sz w:val="24"/>
          <w:szCs w:val="24"/>
        </w:rPr>
        <w:t>П</w:t>
      </w:r>
      <w:r w:rsidR="001F2027" w:rsidRPr="00A8669A">
        <w:rPr>
          <w:rFonts w:ascii="Times New Roman" w:hAnsi="Times New Roman" w:cs="Times New Roman"/>
          <w:sz w:val="24"/>
          <w:szCs w:val="24"/>
        </w:rPr>
        <w:t>лана</w:t>
      </w:r>
      <w:r w:rsidR="001F558B">
        <w:rPr>
          <w:rFonts w:ascii="Times New Roman" w:hAnsi="Times New Roman" w:cs="Times New Roman"/>
          <w:sz w:val="24"/>
          <w:szCs w:val="24"/>
        </w:rPr>
        <w:t>-графика</w:t>
      </w:r>
      <w:r w:rsidR="001F2027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692DF0">
        <w:rPr>
          <w:rFonts w:ascii="Times New Roman" w:hAnsi="Times New Roman" w:cs="Times New Roman"/>
          <w:sz w:val="24"/>
          <w:szCs w:val="24"/>
        </w:rPr>
        <w:t>з</w:t>
      </w:r>
      <w:r w:rsidR="001F2027" w:rsidRPr="00A8669A">
        <w:rPr>
          <w:rFonts w:ascii="Times New Roman" w:hAnsi="Times New Roman" w:cs="Times New Roman"/>
          <w:sz w:val="24"/>
          <w:szCs w:val="24"/>
        </w:rPr>
        <w:t>акупок</w:t>
      </w:r>
      <w:r w:rsidR="00692DF0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1F2027" w:rsidRPr="00A8669A">
        <w:rPr>
          <w:rFonts w:ascii="Times New Roman" w:hAnsi="Times New Roman" w:cs="Times New Roman"/>
          <w:sz w:val="24"/>
          <w:szCs w:val="24"/>
        </w:rPr>
        <w:t xml:space="preserve"> на согласование в Банк. </w:t>
      </w:r>
      <w:r w:rsidR="00B97A89" w:rsidRPr="00A8669A">
        <w:rPr>
          <w:rFonts w:ascii="Times New Roman" w:hAnsi="Times New Roman" w:cs="Times New Roman"/>
          <w:sz w:val="24"/>
          <w:szCs w:val="24"/>
        </w:rPr>
        <w:t xml:space="preserve">Согласование Банком </w:t>
      </w:r>
      <w:r w:rsidR="001B77FC">
        <w:rPr>
          <w:rFonts w:ascii="Times New Roman" w:hAnsi="Times New Roman" w:cs="Times New Roman"/>
          <w:sz w:val="24"/>
          <w:szCs w:val="24"/>
        </w:rPr>
        <w:t>П</w:t>
      </w:r>
      <w:r w:rsidR="007A16F2" w:rsidRPr="00A8669A">
        <w:rPr>
          <w:rFonts w:ascii="Times New Roman" w:hAnsi="Times New Roman" w:cs="Times New Roman"/>
          <w:sz w:val="24"/>
          <w:szCs w:val="24"/>
        </w:rPr>
        <w:t>лана</w:t>
      </w:r>
      <w:r w:rsidR="00976B1E">
        <w:rPr>
          <w:rFonts w:ascii="Times New Roman" w:hAnsi="Times New Roman" w:cs="Times New Roman"/>
          <w:sz w:val="24"/>
          <w:szCs w:val="24"/>
        </w:rPr>
        <w:t>-графика</w:t>
      </w:r>
      <w:r w:rsidR="007A16F2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B97A89" w:rsidRPr="00A8669A">
        <w:rPr>
          <w:rFonts w:ascii="Times New Roman" w:hAnsi="Times New Roman" w:cs="Times New Roman"/>
          <w:sz w:val="24"/>
          <w:szCs w:val="24"/>
        </w:rPr>
        <w:t>закупок</w:t>
      </w:r>
      <w:r w:rsidR="00692DF0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B97A89" w:rsidRPr="00A8669A">
        <w:rPr>
          <w:rFonts w:ascii="Times New Roman" w:hAnsi="Times New Roman" w:cs="Times New Roman"/>
          <w:sz w:val="24"/>
          <w:szCs w:val="24"/>
        </w:rPr>
        <w:t xml:space="preserve"> является основным обязательным условием дальнейшего рассмотрением </w:t>
      </w:r>
      <w:r w:rsidR="007A16F2" w:rsidRPr="00A8669A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B97A89" w:rsidRPr="00A8669A">
        <w:rPr>
          <w:rFonts w:ascii="Times New Roman" w:hAnsi="Times New Roman" w:cs="Times New Roman"/>
          <w:sz w:val="24"/>
          <w:szCs w:val="24"/>
        </w:rPr>
        <w:t>вопроса о финансировани</w:t>
      </w:r>
      <w:r w:rsidR="00C2752A">
        <w:rPr>
          <w:rFonts w:ascii="Times New Roman" w:hAnsi="Times New Roman" w:cs="Times New Roman"/>
          <w:sz w:val="24"/>
          <w:szCs w:val="24"/>
        </w:rPr>
        <w:t>и закупок Клиента в рамках Проекта</w:t>
      </w:r>
      <w:r w:rsidR="00B97A89"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6F43D5" w:rsidRPr="00A8669A">
        <w:rPr>
          <w:rFonts w:ascii="Times New Roman" w:hAnsi="Times New Roman" w:cs="Times New Roman"/>
          <w:sz w:val="24"/>
          <w:szCs w:val="24"/>
        </w:rPr>
        <w:t>План</w:t>
      </w:r>
      <w:r w:rsidR="00976B1E">
        <w:rPr>
          <w:rFonts w:ascii="Times New Roman" w:hAnsi="Times New Roman" w:cs="Times New Roman"/>
          <w:sz w:val="24"/>
          <w:szCs w:val="24"/>
        </w:rPr>
        <w:t>-график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1B77FC">
        <w:rPr>
          <w:rFonts w:ascii="Times New Roman" w:hAnsi="Times New Roman" w:cs="Times New Roman"/>
          <w:sz w:val="24"/>
          <w:szCs w:val="24"/>
        </w:rPr>
        <w:t>ок</w:t>
      </w:r>
      <w:r w:rsidR="00C2752A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1B77FC">
        <w:rPr>
          <w:rFonts w:ascii="Times New Roman" w:hAnsi="Times New Roman" w:cs="Times New Roman"/>
          <w:sz w:val="24"/>
          <w:szCs w:val="24"/>
        </w:rPr>
        <w:t xml:space="preserve"> </w:t>
      </w:r>
      <w:r w:rsidR="006F43D5" w:rsidRPr="00A8669A">
        <w:rPr>
          <w:rFonts w:ascii="Times New Roman" w:hAnsi="Times New Roman" w:cs="Times New Roman"/>
          <w:sz w:val="24"/>
          <w:szCs w:val="24"/>
        </w:rPr>
        <w:t>може</w:t>
      </w:r>
      <w:r w:rsidR="001D20FF" w:rsidRPr="00A8669A">
        <w:rPr>
          <w:rFonts w:ascii="Times New Roman" w:hAnsi="Times New Roman" w:cs="Times New Roman"/>
          <w:sz w:val="24"/>
          <w:szCs w:val="24"/>
        </w:rPr>
        <w:t xml:space="preserve">т изменяться и дополняться на </w:t>
      </w:r>
      <w:r w:rsidR="006F43D5" w:rsidRPr="00A8669A">
        <w:rPr>
          <w:rFonts w:ascii="Times New Roman" w:hAnsi="Times New Roman" w:cs="Times New Roman"/>
          <w:sz w:val="24"/>
          <w:szCs w:val="24"/>
        </w:rPr>
        <w:t>следующих этапах реализации при условии одобрения Банком таких изменений и дополнений.</w:t>
      </w:r>
      <w:r w:rsidR="003104ED" w:rsidRPr="00A86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FA812" w14:textId="328D1987" w:rsidR="006F43D5" w:rsidRPr="00A8669A" w:rsidRDefault="003104ED" w:rsidP="00047D76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635017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F43D5" w:rsidRPr="00635017">
        <w:rPr>
          <w:rFonts w:ascii="Times New Roman" w:hAnsi="Times New Roman" w:cs="Times New Roman"/>
          <w:b/>
          <w:sz w:val="24"/>
          <w:szCs w:val="24"/>
        </w:rPr>
        <w:t xml:space="preserve"> о закупк</w:t>
      </w:r>
      <w:r w:rsidR="001D20FF" w:rsidRPr="00A8669A">
        <w:rPr>
          <w:rFonts w:ascii="Times New Roman" w:hAnsi="Times New Roman" w:cs="Times New Roman"/>
          <w:b/>
          <w:sz w:val="24"/>
          <w:szCs w:val="24"/>
        </w:rPr>
        <w:t>ах</w:t>
      </w:r>
      <w:r w:rsidR="009D60A1"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>Объявление</w:t>
      </w:r>
      <w:r w:rsidR="00680072">
        <w:rPr>
          <w:rFonts w:ascii="Times New Roman" w:hAnsi="Times New Roman" w:cs="Times New Roman"/>
          <w:sz w:val="24"/>
          <w:szCs w:val="24"/>
        </w:rPr>
        <w:t xml:space="preserve"> </w:t>
      </w:r>
      <w:r w:rsidR="009D60A1" w:rsidRPr="00A8669A">
        <w:rPr>
          <w:rFonts w:ascii="Times New Roman" w:hAnsi="Times New Roman" w:cs="Times New Roman"/>
          <w:sz w:val="24"/>
          <w:szCs w:val="24"/>
        </w:rPr>
        <w:t>о закупк</w:t>
      </w:r>
      <w:r w:rsidR="00C2752A">
        <w:rPr>
          <w:rFonts w:ascii="Times New Roman" w:hAnsi="Times New Roman" w:cs="Times New Roman"/>
          <w:sz w:val="24"/>
          <w:szCs w:val="24"/>
        </w:rPr>
        <w:t>е</w:t>
      </w:r>
      <w:r w:rsidR="009D60A1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2752A">
        <w:rPr>
          <w:rFonts w:ascii="Times New Roman" w:hAnsi="Times New Roman" w:cs="Times New Roman"/>
          <w:sz w:val="24"/>
          <w:szCs w:val="24"/>
        </w:rPr>
        <w:t xml:space="preserve">готовится </w:t>
      </w:r>
      <w:r w:rsidR="00851337" w:rsidRPr="00A8669A">
        <w:rPr>
          <w:rFonts w:ascii="Times New Roman" w:hAnsi="Times New Roman" w:cs="Times New Roman"/>
          <w:sz w:val="24"/>
          <w:szCs w:val="24"/>
        </w:rPr>
        <w:t>К</w:t>
      </w:r>
      <w:r w:rsidR="001D20FF" w:rsidRPr="00A8669A">
        <w:rPr>
          <w:rFonts w:ascii="Times New Roman" w:hAnsi="Times New Roman" w:cs="Times New Roman"/>
          <w:sz w:val="24"/>
          <w:szCs w:val="24"/>
        </w:rPr>
        <w:t xml:space="preserve">лиентом и </w:t>
      </w:r>
      <w:r w:rsidR="00D46325" w:rsidRPr="00A8669A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C2752A">
        <w:rPr>
          <w:rFonts w:ascii="Times New Roman" w:hAnsi="Times New Roman" w:cs="Times New Roman"/>
          <w:sz w:val="24"/>
          <w:szCs w:val="24"/>
        </w:rPr>
        <w:t xml:space="preserve">в </w:t>
      </w:r>
      <w:r w:rsidR="001D20FF" w:rsidRPr="00A8669A">
        <w:rPr>
          <w:rFonts w:ascii="Times New Roman" w:hAnsi="Times New Roman" w:cs="Times New Roman"/>
          <w:sz w:val="24"/>
          <w:szCs w:val="24"/>
        </w:rPr>
        <w:t>Банк</w:t>
      </w:r>
      <w:r w:rsidR="00D46325" w:rsidRPr="00A8669A">
        <w:rPr>
          <w:rFonts w:ascii="Times New Roman" w:hAnsi="Times New Roman" w:cs="Times New Roman"/>
          <w:sz w:val="24"/>
          <w:szCs w:val="24"/>
        </w:rPr>
        <w:t xml:space="preserve"> на согласование</w:t>
      </w:r>
      <w:r w:rsidR="001D20FF" w:rsidRPr="00A8669A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C2752A">
        <w:rPr>
          <w:rFonts w:ascii="Times New Roman" w:hAnsi="Times New Roman" w:cs="Times New Roman"/>
          <w:sz w:val="24"/>
          <w:szCs w:val="24"/>
        </w:rPr>
        <w:t>согласования П</w:t>
      </w:r>
      <w:r w:rsidR="001D20FF" w:rsidRPr="00A8669A">
        <w:rPr>
          <w:rFonts w:ascii="Times New Roman" w:hAnsi="Times New Roman" w:cs="Times New Roman"/>
          <w:sz w:val="24"/>
          <w:szCs w:val="24"/>
        </w:rPr>
        <w:t>лан</w:t>
      </w:r>
      <w:r w:rsidR="00C2752A">
        <w:rPr>
          <w:rFonts w:ascii="Times New Roman" w:hAnsi="Times New Roman" w:cs="Times New Roman"/>
          <w:sz w:val="24"/>
          <w:szCs w:val="24"/>
        </w:rPr>
        <w:t>а</w:t>
      </w:r>
      <w:r w:rsidR="00976B1E">
        <w:rPr>
          <w:rFonts w:ascii="Times New Roman" w:hAnsi="Times New Roman" w:cs="Times New Roman"/>
          <w:sz w:val="24"/>
          <w:szCs w:val="24"/>
        </w:rPr>
        <w:t>-графика</w:t>
      </w:r>
      <w:r w:rsidR="001D20FF" w:rsidRPr="00A8669A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C2752A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1D20FF" w:rsidRPr="00A8669A">
        <w:rPr>
          <w:rFonts w:ascii="Times New Roman" w:hAnsi="Times New Roman" w:cs="Times New Roman"/>
          <w:sz w:val="24"/>
          <w:szCs w:val="24"/>
        </w:rPr>
        <w:t>.</w:t>
      </w:r>
      <w:r w:rsidRPr="00A8669A">
        <w:rPr>
          <w:rFonts w:ascii="Times New Roman" w:hAnsi="Times New Roman" w:cs="Times New Roman"/>
          <w:sz w:val="24"/>
          <w:szCs w:val="24"/>
        </w:rPr>
        <w:t xml:space="preserve">  </w:t>
      </w:r>
      <w:r w:rsidR="00851337" w:rsidRPr="00A8669A">
        <w:rPr>
          <w:rFonts w:ascii="Times New Roman" w:hAnsi="Times New Roman" w:cs="Times New Roman"/>
          <w:sz w:val="24"/>
          <w:szCs w:val="24"/>
        </w:rPr>
        <w:t>Объявление о</w:t>
      </w:r>
      <w:r w:rsidR="001D20FF" w:rsidRPr="00A8669A">
        <w:rPr>
          <w:rFonts w:ascii="Times New Roman" w:hAnsi="Times New Roman" w:cs="Times New Roman"/>
          <w:sz w:val="24"/>
          <w:szCs w:val="24"/>
        </w:rPr>
        <w:t xml:space="preserve"> закупках </w:t>
      </w:r>
      <w:r w:rsidR="006F43D5" w:rsidRPr="00A8669A">
        <w:rPr>
          <w:rFonts w:ascii="Times New Roman" w:hAnsi="Times New Roman" w:cs="Times New Roman"/>
          <w:sz w:val="24"/>
          <w:szCs w:val="24"/>
        </w:rPr>
        <w:t>должно включать:</w:t>
      </w:r>
    </w:p>
    <w:p w14:paraId="683FA4DC" w14:textId="26200FDE" w:rsidR="00851337" w:rsidRPr="00A8669A" w:rsidRDefault="00446927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) </w:t>
      </w:r>
      <w:r w:rsidR="00851337" w:rsidRPr="00A8669A">
        <w:rPr>
          <w:rFonts w:ascii="Times New Roman" w:hAnsi="Times New Roman" w:cs="Times New Roman"/>
          <w:sz w:val="24"/>
          <w:szCs w:val="24"/>
        </w:rPr>
        <w:t>суммы и цели финансирования;</w:t>
      </w:r>
    </w:p>
    <w:p w14:paraId="6CA48275" w14:textId="1AE46481" w:rsidR="00851337" w:rsidRPr="00A8669A" w:rsidRDefault="00446927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51337" w:rsidRPr="00A8669A">
        <w:rPr>
          <w:rFonts w:ascii="Times New Roman" w:hAnsi="Times New Roman" w:cs="Times New Roman"/>
          <w:sz w:val="24"/>
          <w:szCs w:val="24"/>
        </w:rPr>
        <w:t xml:space="preserve">) общий </w:t>
      </w:r>
      <w:r w:rsidR="00976B1E">
        <w:rPr>
          <w:rFonts w:ascii="Times New Roman" w:hAnsi="Times New Roman" w:cs="Times New Roman"/>
          <w:sz w:val="24"/>
          <w:szCs w:val="24"/>
        </w:rPr>
        <w:t>П</w:t>
      </w:r>
      <w:r w:rsidR="00851337" w:rsidRPr="00A8669A">
        <w:rPr>
          <w:rFonts w:ascii="Times New Roman" w:hAnsi="Times New Roman" w:cs="Times New Roman"/>
          <w:sz w:val="24"/>
          <w:szCs w:val="24"/>
        </w:rPr>
        <w:t>лан</w:t>
      </w:r>
      <w:r w:rsidR="00976B1E">
        <w:rPr>
          <w:rFonts w:ascii="Times New Roman" w:hAnsi="Times New Roman" w:cs="Times New Roman"/>
          <w:sz w:val="24"/>
          <w:szCs w:val="24"/>
        </w:rPr>
        <w:t>-график закупки</w:t>
      </w:r>
      <w:r w:rsidR="00851337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7E2DA9FA" w14:textId="0F5AF88A" w:rsidR="006F43D5" w:rsidRPr="00A8669A" w:rsidRDefault="00446927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51337" w:rsidRPr="00A8669A">
        <w:rPr>
          <w:rFonts w:ascii="Times New Roman" w:hAnsi="Times New Roman" w:cs="Times New Roman"/>
          <w:sz w:val="24"/>
          <w:szCs w:val="24"/>
        </w:rPr>
        <w:t xml:space="preserve">) </w:t>
      </w:r>
      <w:r w:rsidR="00C2752A">
        <w:rPr>
          <w:rFonts w:ascii="Times New Roman" w:hAnsi="Times New Roman" w:cs="Times New Roman"/>
          <w:sz w:val="24"/>
          <w:szCs w:val="24"/>
        </w:rPr>
        <w:t xml:space="preserve">закупочные </w:t>
      </w:r>
      <w:r w:rsidR="006F43D5" w:rsidRPr="00A8669A">
        <w:rPr>
          <w:rFonts w:ascii="Times New Roman" w:hAnsi="Times New Roman" w:cs="Times New Roman"/>
          <w:sz w:val="24"/>
          <w:szCs w:val="24"/>
        </w:rPr>
        <w:t>правила</w:t>
      </w:r>
      <w:r w:rsidR="00480B32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6F43D5" w:rsidRPr="00A8669A">
        <w:rPr>
          <w:rFonts w:ascii="Times New Roman" w:hAnsi="Times New Roman" w:cs="Times New Roman"/>
          <w:sz w:val="24"/>
          <w:szCs w:val="24"/>
        </w:rPr>
        <w:t>и процедуры, подлежащие применени</w:t>
      </w:r>
      <w:r w:rsidR="00B34C00" w:rsidRPr="00A8669A">
        <w:rPr>
          <w:rFonts w:ascii="Times New Roman" w:hAnsi="Times New Roman" w:cs="Times New Roman"/>
          <w:sz w:val="24"/>
          <w:szCs w:val="24"/>
        </w:rPr>
        <w:t>ю</w:t>
      </w:r>
      <w:r w:rsidR="006F43D5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38DED62E" w14:textId="28B3B86B" w:rsidR="00B34C00" w:rsidRPr="00A8669A" w:rsidRDefault="00446927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4C00" w:rsidRPr="00A8669A">
        <w:rPr>
          <w:rFonts w:ascii="Times New Roman" w:hAnsi="Times New Roman" w:cs="Times New Roman"/>
          <w:sz w:val="24"/>
          <w:szCs w:val="24"/>
        </w:rPr>
        <w:t xml:space="preserve">) способ </w:t>
      </w:r>
      <w:r w:rsidR="00C2752A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B34C00"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F34EB8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57CB6E03" w14:textId="255D20E2" w:rsidR="006F43D5" w:rsidRPr="00A8669A" w:rsidRDefault="00446927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) </w:t>
      </w:r>
      <w:r w:rsidR="00C2752A">
        <w:rPr>
          <w:rFonts w:ascii="Times New Roman" w:hAnsi="Times New Roman" w:cs="Times New Roman"/>
          <w:sz w:val="24"/>
          <w:szCs w:val="24"/>
        </w:rPr>
        <w:t>Техническое задание, содержащее конкретизированное описание и требования к товарам, работам или услугам, которые должны быть поставлены</w:t>
      </w:r>
      <w:r w:rsidR="006F43D5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324857FC" w14:textId="5FA19AC6" w:rsidR="006F43D5" w:rsidRPr="00A8669A" w:rsidRDefault="00446927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F43D5" w:rsidRPr="00A8669A">
        <w:rPr>
          <w:rFonts w:ascii="Times New Roman" w:hAnsi="Times New Roman" w:cs="Times New Roman"/>
          <w:sz w:val="24"/>
          <w:szCs w:val="24"/>
        </w:rPr>
        <w:t>) сроки</w:t>
      </w:r>
      <w:r w:rsidR="006C73B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6C73B8">
        <w:rPr>
          <w:rFonts w:ascii="Times New Roman" w:hAnsi="Times New Roman" w:cs="Times New Roman"/>
          <w:sz w:val="24"/>
          <w:szCs w:val="24"/>
        </w:rPr>
        <w:t>акупки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6431CB" w14:textId="182D2CD2" w:rsidR="006F43D5" w:rsidRPr="00A8669A" w:rsidRDefault="00446927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F43D5" w:rsidRPr="00A8669A">
        <w:rPr>
          <w:rFonts w:ascii="Times New Roman" w:hAnsi="Times New Roman" w:cs="Times New Roman"/>
          <w:sz w:val="24"/>
          <w:szCs w:val="24"/>
        </w:rPr>
        <w:t>)</w:t>
      </w:r>
      <w:r w:rsidR="005045B3">
        <w:rPr>
          <w:rFonts w:ascii="Times New Roman" w:hAnsi="Times New Roman" w:cs="Times New Roman"/>
          <w:sz w:val="24"/>
          <w:szCs w:val="24"/>
        </w:rPr>
        <w:t xml:space="preserve"> </w:t>
      </w:r>
      <w:r w:rsidR="006F43D5" w:rsidRPr="00A8669A">
        <w:rPr>
          <w:rFonts w:ascii="Times New Roman" w:hAnsi="Times New Roman" w:cs="Times New Roman"/>
          <w:sz w:val="24"/>
          <w:szCs w:val="24"/>
        </w:rPr>
        <w:t>контакты (имя</w:t>
      </w:r>
      <w:r w:rsidR="00032DF0">
        <w:rPr>
          <w:rFonts w:ascii="Times New Roman" w:hAnsi="Times New Roman" w:cs="Times New Roman"/>
          <w:sz w:val="24"/>
          <w:szCs w:val="24"/>
        </w:rPr>
        <w:t xml:space="preserve"> и фамилия ответственного сотрудника</w:t>
      </w:r>
      <w:r w:rsidR="005045B3" w:rsidRPr="00F66313">
        <w:rPr>
          <w:rFonts w:ascii="Times New Roman" w:hAnsi="Times New Roman" w:cs="Times New Roman"/>
          <w:sz w:val="24"/>
          <w:szCs w:val="24"/>
        </w:rPr>
        <w:t>;</w:t>
      </w:r>
      <w:r w:rsidR="005045B3">
        <w:rPr>
          <w:rFonts w:ascii="Times New Roman" w:hAnsi="Times New Roman" w:cs="Times New Roman"/>
          <w:sz w:val="24"/>
          <w:szCs w:val="24"/>
        </w:rPr>
        <w:t xml:space="preserve"> адрес его электронной почты и номер телефона</w:t>
      </w:r>
      <w:r w:rsidR="006F43D5" w:rsidRPr="00A8669A">
        <w:rPr>
          <w:rFonts w:ascii="Times New Roman" w:hAnsi="Times New Roman" w:cs="Times New Roman"/>
          <w:sz w:val="24"/>
          <w:szCs w:val="24"/>
        </w:rPr>
        <w:t>)</w:t>
      </w:r>
      <w:r w:rsidR="00C2752A"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C2752A">
        <w:rPr>
          <w:rFonts w:ascii="Times New Roman" w:hAnsi="Times New Roman" w:cs="Times New Roman"/>
          <w:sz w:val="24"/>
          <w:szCs w:val="24"/>
        </w:rPr>
        <w:t xml:space="preserve">для направления </w:t>
      </w:r>
      <w:r w:rsidR="006F43D5" w:rsidRPr="00A8669A">
        <w:rPr>
          <w:rFonts w:ascii="Times New Roman" w:hAnsi="Times New Roman" w:cs="Times New Roman"/>
          <w:sz w:val="24"/>
          <w:szCs w:val="24"/>
        </w:rPr>
        <w:t>выра</w:t>
      </w:r>
      <w:r w:rsidR="000704AD">
        <w:rPr>
          <w:rFonts w:ascii="Times New Roman" w:hAnsi="Times New Roman" w:cs="Times New Roman"/>
          <w:sz w:val="24"/>
          <w:szCs w:val="24"/>
        </w:rPr>
        <w:t>жений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заинтересованност</w:t>
      </w:r>
      <w:r w:rsidR="00C2752A">
        <w:rPr>
          <w:rFonts w:ascii="Times New Roman" w:hAnsi="Times New Roman" w:cs="Times New Roman"/>
          <w:sz w:val="24"/>
          <w:szCs w:val="24"/>
        </w:rPr>
        <w:t>и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и получ</w:t>
      </w:r>
      <w:r w:rsidR="00C2752A">
        <w:rPr>
          <w:rFonts w:ascii="Times New Roman" w:hAnsi="Times New Roman" w:cs="Times New Roman"/>
          <w:sz w:val="24"/>
          <w:szCs w:val="24"/>
        </w:rPr>
        <w:t>ения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C2752A">
        <w:rPr>
          <w:rFonts w:ascii="Times New Roman" w:hAnsi="Times New Roman" w:cs="Times New Roman"/>
          <w:sz w:val="24"/>
          <w:szCs w:val="24"/>
        </w:rPr>
        <w:t>ой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2752A">
        <w:rPr>
          <w:rFonts w:ascii="Times New Roman" w:hAnsi="Times New Roman" w:cs="Times New Roman"/>
          <w:sz w:val="24"/>
          <w:szCs w:val="24"/>
        </w:rPr>
        <w:t>и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6F43D5" w:rsidRPr="00A8669A">
        <w:rPr>
          <w:rFonts w:ascii="Times New Roman" w:hAnsi="Times New Roman" w:cs="Times New Roman"/>
          <w:sz w:val="24"/>
          <w:szCs w:val="24"/>
        </w:rPr>
        <w:t>акупке.</w:t>
      </w:r>
    </w:p>
    <w:p w14:paraId="4AD70B04" w14:textId="4299FE5A" w:rsidR="00D16030" w:rsidRPr="00A8669A" w:rsidRDefault="00D16030" w:rsidP="003441AD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 </w:t>
      </w:r>
      <w:r w:rsidR="00C2752A">
        <w:rPr>
          <w:rFonts w:ascii="Times New Roman" w:hAnsi="Times New Roman" w:cs="Times New Roman"/>
          <w:sz w:val="24"/>
          <w:szCs w:val="24"/>
        </w:rPr>
        <w:t xml:space="preserve">случае реализации </w:t>
      </w:r>
      <w:r w:rsidRPr="00A8669A">
        <w:rPr>
          <w:rFonts w:ascii="Times New Roman" w:hAnsi="Times New Roman" w:cs="Times New Roman"/>
          <w:sz w:val="24"/>
          <w:szCs w:val="24"/>
        </w:rPr>
        <w:t>крупн</w:t>
      </w:r>
      <w:r w:rsidR="00C2752A">
        <w:rPr>
          <w:rFonts w:ascii="Times New Roman" w:hAnsi="Times New Roman" w:cs="Times New Roman"/>
          <w:sz w:val="24"/>
          <w:szCs w:val="24"/>
        </w:rPr>
        <w:t>омасштабных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2752A">
        <w:rPr>
          <w:rFonts w:ascii="Times New Roman" w:hAnsi="Times New Roman" w:cs="Times New Roman"/>
          <w:sz w:val="24"/>
          <w:szCs w:val="24"/>
        </w:rPr>
        <w:t>и</w:t>
      </w:r>
      <w:r w:rsidR="00C2752A" w:rsidRPr="00F66313">
        <w:rPr>
          <w:rFonts w:ascii="Times New Roman" w:hAnsi="Times New Roman" w:cs="Times New Roman"/>
          <w:sz w:val="24"/>
          <w:szCs w:val="24"/>
        </w:rPr>
        <w:t>/</w:t>
      </w:r>
      <w:r w:rsidR="00C2752A">
        <w:rPr>
          <w:rFonts w:ascii="Times New Roman" w:hAnsi="Times New Roman" w:cs="Times New Roman"/>
          <w:sz w:val="24"/>
          <w:szCs w:val="24"/>
        </w:rPr>
        <w:t xml:space="preserve">или технически сложных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58678C" w:rsidRPr="00A8669A">
        <w:rPr>
          <w:rFonts w:ascii="Times New Roman" w:hAnsi="Times New Roman" w:cs="Times New Roman"/>
          <w:sz w:val="24"/>
          <w:szCs w:val="24"/>
        </w:rPr>
        <w:t>Клиент включает</w:t>
      </w:r>
      <w:r w:rsidR="00CB1640" w:rsidRPr="00A8669A">
        <w:rPr>
          <w:rFonts w:ascii="Times New Roman" w:hAnsi="Times New Roman" w:cs="Times New Roman"/>
          <w:sz w:val="24"/>
          <w:szCs w:val="24"/>
        </w:rPr>
        <w:t xml:space="preserve"> в Объявление о закупках </w:t>
      </w:r>
      <w:r w:rsidR="00C2752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о дизайне, </w:t>
      </w:r>
      <w:r w:rsidR="00CB1640" w:rsidRPr="00A8669A">
        <w:rPr>
          <w:rFonts w:ascii="Times New Roman" w:hAnsi="Times New Roman" w:cs="Times New Roman"/>
          <w:sz w:val="24"/>
          <w:szCs w:val="24"/>
        </w:rPr>
        <w:t xml:space="preserve">конструкциях, технические спецификации </w:t>
      </w:r>
      <w:r w:rsidRPr="00A8669A">
        <w:rPr>
          <w:rFonts w:ascii="Times New Roman" w:hAnsi="Times New Roman" w:cs="Times New Roman"/>
          <w:sz w:val="24"/>
          <w:szCs w:val="24"/>
        </w:rPr>
        <w:t>товаров</w:t>
      </w:r>
      <w:r w:rsidR="00C2752A">
        <w:rPr>
          <w:rFonts w:ascii="Times New Roman" w:hAnsi="Times New Roman" w:cs="Times New Roman"/>
          <w:sz w:val="24"/>
          <w:szCs w:val="24"/>
        </w:rPr>
        <w:t xml:space="preserve">, </w:t>
      </w:r>
      <w:r w:rsidRPr="00A8669A">
        <w:rPr>
          <w:rFonts w:ascii="Times New Roman" w:hAnsi="Times New Roman" w:cs="Times New Roman"/>
          <w:sz w:val="24"/>
          <w:szCs w:val="24"/>
        </w:rPr>
        <w:t>работ</w:t>
      </w:r>
      <w:r w:rsidR="00C2752A">
        <w:rPr>
          <w:rFonts w:ascii="Times New Roman" w:hAnsi="Times New Roman" w:cs="Times New Roman"/>
          <w:sz w:val="24"/>
          <w:szCs w:val="24"/>
        </w:rPr>
        <w:t xml:space="preserve"> или услуг</w:t>
      </w:r>
      <w:r w:rsidR="00680072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B1640" w:rsidRPr="00A8669A">
        <w:rPr>
          <w:rFonts w:ascii="Times New Roman" w:hAnsi="Times New Roman" w:cs="Times New Roman"/>
          <w:sz w:val="24"/>
          <w:szCs w:val="24"/>
        </w:rPr>
        <w:t>которые должны</w:t>
      </w:r>
      <w:r w:rsidRPr="00A8669A">
        <w:rPr>
          <w:rFonts w:ascii="Times New Roman" w:hAnsi="Times New Roman" w:cs="Times New Roman"/>
          <w:sz w:val="24"/>
          <w:szCs w:val="24"/>
        </w:rPr>
        <w:t xml:space="preserve"> быть поставлены.</w:t>
      </w:r>
    </w:p>
    <w:p w14:paraId="36CE833A" w14:textId="651DE0E0" w:rsidR="006F43D5" w:rsidRPr="00A8669A" w:rsidRDefault="000D24ED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Клиент публикует (обеспечивает публикацию) </w:t>
      </w:r>
      <w:r w:rsidR="00A467E5" w:rsidRPr="00A8669A">
        <w:rPr>
          <w:rFonts w:ascii="Times New Roman" w:hAnsi="Times New Roman" w:cs="Times New Roman"/>
          <w:sz w:val="24"/>
          <w:szCs w:val="24"/>
        </w:rPr>
        <w:t>О</w:t>
      </w:r>
      <w:r w:rsidR="003104ED" w:rsidRPr="00A8669A">
        <w:rPr>
          <w:rFonts w:ascii="Times New Roman" w:hAnsi="Times New Roman" w:cs="Times New Roman"/>
          <w:sz w:val="24"/>
          <w:szCs w:val="24"/>
        </w:rPr>
        <w:t>бъявлени</w:t>
      </w:r>
      <w:r w:rsidR="00F34EB8" w:rsidRPr="00A8669A">
        <w:rPr>
          <w:rFonts w:ascii="Times New Roman" w:hAnsi="Times New Roman" w:cs="Times New Roman"/>
          <w:sz w:val="24"/>
          <w:szCs w:val="24"/>
        </w:rPr>
        <w:t>е</w:t>
      </w:r>
      <w:r w:rsidR="003104ED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на </w:t>
      </w:r>
      <w:r w:rsidR="00C20CFE" w:rsidRPr="00A8669A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5045B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6F43D5" w:rsidRPr="00A8669A">
        <w:rPr>
          <w:rFonts w:ascii="Times New Roman" w:hAnsi="Times New Roman" w:cs="Times New Roman"/>
          <w:sz w:val="24"/>
          <w:szCs w:val="24"/>
        </w:rPr>
        <w:t>сайте и/или на соответствующе</w:t>
      </w:r>
      <w:r w:rsidR="001D20FF" w:rsidRPr="00A8669A">
        <w:rPr>
          <w:rFonts w:ascii="Times New Roman" w:hAnsi="Times New Roman" w:cs="Times New Roman"/>
          <w:sz w:val="24"/>
          <w:szCs w:val="24"/>
        </w:rPr>
        <w:t>м официальном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B24334">
        <w:rPr>
          <w:rFonts w:ascii="Times New Roman" w:hAnsi="Times New Roman" w:cs="Times New Roman"/>
          <w:sz w:val="24"/>
          <w:szCs w:val="24"/>
        </w:rPr>
        <w:t xml:space="preserve">портале государственных закупок </w:t>
      </w:r>
      <w:r w:rsidR="005045B3">
        <w:rPr>
          <w:rFonts w:ascii="Times New Roman" w:hAnsi="Times New Roman" w:cs="Times New Roman"/>
          <w:sz w:val="24"/>
          <w:szCs w:val="24"/>
        </w:rPr>
        <w:t xml:space="preserve">государства </w:t>
      </w:r>
      <w:r w:rsidR="00B24334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C20CFE" w:rsidRPr="00A8669A">
        <w:rPr>
          <w:rFonts w:ascii="Times New Roman" w:hAnsi="Times New Roman" w:cs="Times New Roman"/>
          <w:sz w:val="24"/>
          <w:szCs w:val="24"/>
        </w:rPr>
        <w:t>регистрации</w:t>
      </w:r>
      <w:r w:rsidR="00B24334" w:rsidRPr="00B24334">
        <w:rPr>
          <w:rFonts w:ascii="Times New Roman" w:hAnsi="Times New Roman" w:cs="Times New Roman"/>
          <w:sz w:val="24"/>
          <w:szCs w:val="24"/>
        </w:rPr>
        <w:t xml:space="preserve"> </w:t>
      </w:r>
      <w:r w:rsidR="00B24334" w:rsidRPr="00A8669A">
        <w:rPr>
          <w:rFonts w:ascii="Times New Roman" w:hAnsi="Times New Roman" w:cs="Times New Roman"/>
          <w:sz w:val="24"/>
          <w:szCs w:val="24"/>
        </w:rPr>
        <w:t xml:space="preserve">в </w:t>
      </w:r>
      <w:r w:rsidR="00B24334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информационно-коммуникационной </w:t>
      </w:r>
      <w:r w:rsidR="00B24334" w:rsidRPr="00A8669A">
        <w:rPr>
          <w:rFonts w:ascii="Times New Roman" w:hAnsi="Times New Roman" w:cs="Times New Roman"/>
          <w:sz w:val="24"/>
          <w:szCs w:val="24"/>
        </w:rPr>
        <w:t xml:space="preserve">сети </w:t>
      </w:r>
      <w:r w:rsidR="00B24334">
        <w:rPr>
          <w:rFonts w:ascii="Times New Roman" w:hAnsi="Times New Roman" w:cs="Times New Roman"/>
          <w:sz w:val="24"/>
          <w:szCs w:val="24"/>
        </w:rPr>
        <w:t>«</w:t>
      </w:r>
      <w:r w:rsidR="00B24334" w:rsidRPr="00A8669A">
        <w:rPr>
          <w:rFonts w:ascii="Times New Roman" w:hAnsi="Times New Roman" w:cs="Times New Roman"/>
          <w:sz w:val="24"/>
          <w:szCs w:val="24"/>
        </w:rPr>
        <w:t>Интернет</w:t>
      </w:r>
      <w:r w:rsidR="00B24334">
        <w:rPr>
          <w:rFonts w:ascii="Times New Roman" w:hAnsi="Times New Roman" w:cs="Times New Roman"/>
          <w:sz w:val="24"/>
          <w:szCs w:val="24"/>
        </w:rPr>
        <w:t>»</w:t>
      </w:r>
      <w:r w:rsidR="00C20CFE"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A467E5" w:rsidRPr="00A8669A">
        <w:rPr>
          <w:rFonts w:ascii="Times New Roman" w:hAnsi="Times New Roman" w:cs="Times New Roman"/>
          <w:sz w:val="24"/>
          <w:szCs w:val="24"/>
        </w:rPr>
        <w:t>О</w:t>
      </w:r>
      <w:r w:rsidR="00C20CFE" w:rsidRPr="00A8669A">
        <w:rPr>
          <w:rFonts w:ascii="Times New Roman" w:hAnsi="Times New Roman" w:cs="Times New Roman"/>
          <w:sz w:val="24"/>
          <w:szCs w:val="24"/>
        </w:rPr>
        <w:t>бъявление также</w:t>
      </w:r>
      <w:r w:rsidR="00B24334">
        <w:rPr>
          <w:rFonts w:ascii="Times New Roman" w:hAnsi="Times New Roman" w:cs="Times New Roman"/>
          <w:sz w:val="24"/>
          <w:szCs w:val="24"/>
        </w:rPr>
        <w:t>,</w:t>
      </w:r>
      <w:r w:rsidR="00C20CFE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B24334">
        <w:rPr>
          <w:rFonts w:ascii="Times New Roman" w:hAnsi="Times New Roman" w:cs="Times New Roman"/>
          <w:sz w:val="24"/>
          <w:szCs w:val="24"/>
        </w:rPr>
        <w:t>п</w:t>
      </w:r>
      <w:r w:rsidR="00B24334" w:rsidRPr="00A8669A">
        <w:rPr>
          <w:rFonts w:ascii="Times New Roman" w:hAnsi="Times New Roman" w:cs="Times New Roman"/>
          <w:sz w:val="24"/>
          <w:szCs w:val="24"/>
        </w:rPr>
        <w:t>о возможности</w:t>
      </w:r>
      <w:r w:rsidR="00B24334">
        <w:rPr>
          <w:rFonts w:ascii="Times New Roman" w:hAnsi="Times New Roman" w:cs="Times New Roman"/>
          <w:sz w:val="24"/>
          <w:szCs w:val="24"/>
        </w:rPr>
        <w:t>,</w:t>
      </w:r>
      <w:r w:rsidR="00B24334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20CFE" w:rsidRPr="00A8669A">
        <w:rPr>
          <w:rFonts w:ascii="Times New Roman" w:hAnsi="Times New Roman" w:cs="Times New Roman"/>
          <w:sz w:val="24"/>
          <w:szCs w:val="24"/>
        </w:rPr>
        <w:t xml:space="preserve">публикуется </w:t>
      </w:r>
      <w:r w:rsidR="006219A9" w:rsidRPr="00A8669A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6F43D5" w:rsidRPr="00A8669A">
        <w:rPr>
          <w:rFonts w:ascii="Times New Roman" w:hAnsi="Times New Roman" w:cs="Times New Roman"/>
          <w:sz w:val="24"/>
          <w:szCs w:val="24"/>
        </w:rPr>
        <w:t>в соответствующе</w:t>
      </w:r>
      <w:r w:rsidR="001D20FF" w:rsidRPr="00A8669A">
        <w:rPr>
          <w:rFonts w:ascii="Times New Roman" w:hAnsi="Times New Roman" w:cs="Times New Roman"/>
          <w:sz w:val="24"/>
          <w:szCs w:val="24"/>
        </w:rPr>
        <w:t xml:space="preserve">м </w:t>
      </w:r>
      <w:r w:rsidR="00B24334">
        <w:rPr>
          <w:rFonts w:ascii="Times New Roman" w:hAnsi="Times New Roman" w:cs="Times New Roman"/>
          <w:sz w:val="24"/>
          <w:szCs w:val="24"/>
        </w:rPr>
        <w:t xml:space="preserve">национальном печатном </w:t>
      </w:r>
      <w:r w:rsidR="001D20FF" w:rsidRPr="00A8669A">
        <w:rPr>
          <w:rFonts w:ascii="Times New Roman" w:hAnsi="Times New Roman" w:cs="Times New Roman"/>
          <w:sz w:val="24"/>
          <w:szCs w:val="24"/>
        </w:rPr>
        <w:t>средстве массовой информации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с тиражом</w:t>
      </w:r>
      <w:r w:rsidR="00C20CFE" w:rsidRPr="00A8669A">
        <w:rPr>
          <w:rFonts w:ascii="Times New Roman" w:hAnsi="Times New Roman" w:cs="Times New Roman"/>
          <w:sz w:val="24"/>
          <w:szCs w:val="24"/>
        </w:rPr>
        <w:t xml:space="preserve"> более 5 тыс</w:t>
      </w:r>
      <w:r w:rsidR="00456200">
        <w:rPr>
          <w:rFonts w:ascii="Times New Roman" w:hAnsi="Times New Roman" w:cs="Times New Roman"/>
          <w:sz w:val="24"/>
          <w:szCs w:val="24"/>
        </w:rPr>
        <w:t>.</w:t>
      </w:r>
      <w:r w:rsidR="00C20CFE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A467E5" w:rsidRPr="00A8669A">
        <w:rPr>
          <w:rFonts w:ascii="Times New Roman" w:hAnsi="Times New Roman" w:cs="Times New Roman"/>
          <w:sz w:val="24"/>
          <w:szCs w:val="24"/>
        </w:rPr>
        <w:t>экз</w:t>
      </w:r>
      <w:r w:rsidR="00B24334">
        <w:rPr>
          <w:rFonts w:ascii="Times New Roman" w:hAnsi="Times New Roman" w:cs="Times New Roman"/>
          <w:sz w:val="24"/>
          <w:szCs w:val="24"/>
        </w:rPr>
        <w:t>.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или</w:t>
      </w:r>
      <w:r w:rsidR="00B24334">
        <w:rPr>
          <w:rFonts w:ascii="Times New Roman" w:hAnsi="Times New Roman" w:cs="Times New Roman"/>
          <w:sz w:val="24"/>
          <w:szCs w:val="24"/>
        </w:rPr>
        <w:t>,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B24334">
        <w:rPr>
          <w:rFonts w:ascii="Times New Roman" w:hAnsi="Times New Roman" w:cs="Times New Roman"/>
          <w:sz w:val="24"/>
          <w:szCs w:val="24"/>
        </w:rPr>
        <w:t xml:space="preserve">как минимум, в одном из авторитетных международных периодических </w:t>
      </w:r>
      <w:r w:rsidR="006F43D5" w:rsidRPr="00A8669A">
        <w:rPr>
          <w:rFonts w:ascii="Times New Roman" w:hAnsi="Times New Roman" w:cs="Times New Roman"/>
          <w:sz w:val="24"/>
          <w:szCs w:val="24"/>
        </w:rPr>
        <w:t>издани</w:t>
      </w:r>
      <w:r w:rsidR="00B24334">
        <w:rPr>
          <w:rFonts w:ascii="Times New Roman" w:hAnsi="Times New Roman" w:cs="Times New Roman"/>
          <w:sz w:val="24"/>
          <w:szCs w:val="24"/>
        </w:rPr>
        <w:t>ях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по </w:t>
      </w:r>
      <w:r w:rsidR="00B24334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6F43D5" w:rsidRPr="00A8669A">
        <w:rPr>
          <w:rFonts w:ascii="Times New Roman" w:hAnsi="Times New Roman" w:cs="Times New Roman"/>
          <w:sz w:val="24"/>
          <w:szCs w:val="24"/>
        </w:rPr>
        <w:t>международной торговл</w:t>
      </w:r>
      <w:r w:rsidR="00B24334">
        <w:rPr>
          <w:rFonts w:ascii="Times New Roman" w:hAnsi="Times New Roman" w:cs="Times New Roman"/>
          <w:sz w:val="24"/>
          <w:szCs w:val="24"/>
        </w:rPr>
        <w:t>и</w:t>
      </w:r>
      <w:r w:rsidR="006F43D5" w:rsidRPr="00A8669A">
        <w:rPr>
          <w:rFonts w:ascii="Times New Roman" w:hAnsi="Times New Roman" w:cs="Times New Roman"/>
          <w:sz w:val="24"/>
          <w:szCs w:val="24"/>
        </w:rPr>
        <w:t>.</w:t>
      </w:r>
      <w:r w:rsidRPr="00A8669A">
        <w:rPr>
          <w:rFonts w:ascii="Times New Roman" w:hAnsi="Times New Roman" w:cs="Times New Roman"/>
          <w:sz w:val="24"/>
          <w:szCs w:val="24"/>
        </w:rPr>
        <w:t xml:space="preserve"> В дополнение </w:t>
      </w:r>
      <w:r w:rsidR="00A467E5" w:rsidRPr="00A8669A">
        <w:rPr>
          <w:rFonts w:ascii="Times New Roman" w:hAnsi="Times New Roman" w:cs="Times New Roman"/>
          <w:sz w:val="24"/>
          <w:szCs w:val="24"/>
        </w:rPr>
        <w:t>К</w:t>
      </w:r>
      <w:r w:rsidRPr="00A8669A">
        <w:rPr>
          <w:rFonts w:ascii="Times New Roman" w:hAnsi="Times New Roman" w:cs="Times New Roman"/>
          <w:sz w:val="24"/>
          <w:szCs w:val="24"/>
        </w:rPr>
        <w:t xml:space="preserve">лиент предоставляет </w:t>
      </w:r>
      <w:r w:rsidR="003104ED" w:rsidRPr="00A8669A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Pr="00A8669A">
        <w:rPr>
          <w:rFonts w:ascii="Times New Roman" w:hAnsi="Times New Roman" w:cs="Times New Roman"/>
          <w:sz w:val="24"/>
          <w:szCs w:val="24"/>
        </w:rPr>
        <w:t>о закупках Банку</w:t>
      </w:r>
      <w:r w:rsidR="005045B3">
        <w:rPr>
          <w:rFonts w:ascii="Times New Roman" w:hAnsi="Times New Roman" w:cs="Times New Roman"/>
          <w:sz w:val="24"/>
          <w:szCs w:val="24"/>
        </w:rPr>
        <w:t xml:space="preserve"> для последующего размещения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B24334">
        <w:rPr>
          <w:rFonts w:ascii="Times New Roman" w:hAnsi="Times New Roman" w:cs="Times New Roman"/>
          <w:sz w:val="24"/>
          <w:szCs w:val="24"/>
        </w:rPr>
        <w:t>на с</w:t>
      </w:r>
      <w:r w:rsidRPr="00A8669A">
        <w:rPr>
          <w:rFonts w:ascii="Times New Roman" w:hAnsi="Times New Roman" w:cs="Times New Roman"/>
          <w:sz w:val="24"/>
          <w:szCs w:val="24"/>
        </w:rPr>
        <w:t>айте</w:t>
      </w:r>
      <w:r w:rsidR="005045B3">
        <w:rPr>
          <w:rFonts w:ascii="Times New Roman" w:hAnsi="Times New Roman" w:cs="Times New Roman"/>
          <w:sz w:val="24"/>
          <w:szCs w:val="24"/>
        </w:rPr>
        <w:t xml:space="preserve"> МИБ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  <w:r w:rsidR="00BF0682" w:rsidRPr="00A8669A">
        <w:rPr>
          <w:rFonts w:ascii="Times New Roman" w:hAnsi="Times New Roman" w:cs="Times New Roman"/>
          <w:sz w:val="24"/>
          <w:szCs w:val="24"/>
        </w:rPr>
        <w:t xml:space="preserve"> Все </w:t>
      </w:r>
      <w:r w:rsidR="00A467E5" w:rsidRPr="00A8669A">
        <w:rPr>
          <w:rFonts w:ascii="Times New Roman" w:hAnsi="Times New Roman" w:cs="Times New Roman"/>
          <w:sz w:val="24"/>
          <w:szCs w:val="24"/>
        </w:rPr>
        <w:t>последующие</w:t>
      </w:r>
      <w:r w:rsidR="005045B3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BF0682" w:rsidRPr="00A8669A">
        <w:rPr>
          <w:rFonts w:ascii="Times New Roman" w:hAnsi="Times New Roman" w:cs="Times New Roman"/>
          <w:sz w:val="24"/>
          <w:szCs w:val="24"/>
        </w:rPr>
        <w:t xml:space="preserve">, сообщения, документы 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A467E5" w:rsidRPr="00A8669A">
        <w:rPr>
          <w:rFonts w:ascii="Times New Roman" w:hAnsi="Times New Roman" w:cs="Times New Roman"/>
          <w:sz w:val="24"/>
          <w:szCs w:val="24"/>
        </w:rPr>
        <w:t>акупке должны</w:t>
      </w:r>
      <w:r w:rsidR="00BF0682" w:rsidRPr="00A8669A">
        <w:rPr>
          <w:rFonts w:ascii="Times New Roman" w:hAnsi="Times New Roman" w:cs="Times New Roman"/>
          <w:sz w:val="24"/>
          <w:szCs w:val="24"/>
        </w:rPr>
        <w:t xml:space="preserve"> размещаться Клиентом и Банко</w:t>
      </w:r>
      <w:r w:rsidR="00A467E5" w:rsidRPr="00A8669A">
        <w:rPr>
          <w:rFonts w:ascii="Times New Roman" w:hAnsi="Times New Roman" w:cs="Times New Roman"/>
          <w:sz w:val="24"/>
          <w:szCs w:val="24"/>
        </w:rPr>
        <w:t>м</w:t>
      </w:r>
      <w:r w:rsidR="00BF0682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48052A" w:rsidRPr="00A8669A">
        <w:rPr>
          <w:rFonts w:ascii="Times New Roman" w:hAnsi="Times New Roman" w:cs="Times New Roman"/>
          <w:sz w:val="24"/>
          <w:szCs w:val="24"/>
        </w:rPr>
        <w:t xml:space="preserve">на тех же информационных ресурсах и в </w:t>
      </w:r>
      <w:r w:rsidR="00A467E5" w:rsidRPr="00A8669A">
        <w:rPr>
          <w:rFonts w:ascii="Times New Roman" w:hAnsi="Times New Roman" w:cs="Times New Roman"/>
          <w:sz w:val="24"/>
          <w:szCs w:val="24"/>
        </w:rPr>
        <w:t xml:space="preserve">тех </w:t>
      </w:r>
      <w:r w:rsidR="00BF0682" w:rsidRPr="00A8669A">
        <w:rPr>
          <w:rFonts w:ascii="Times New Roman" w:hAnsi="Times New Roman" w:cs="Times New Roman"/>
          <w:sz w:val="24"/>
          <w:szCs w:val="24"/>
        </w:rPr>
        <w:t xml:space="preserve">же средствах информации, </w:t>
      </w:r>
      <w:r w:rsidR="0048052A" w:rsidRPr="00A8669A">
        <w:rPr>
          <w:rFonts w:ascii="Times New Roman" w:hAnsi="Times New Roman" w:cs="Times New Roman"/>
          <w:sz w:val="24"/>
          <w:szCs w:val="24"/>
        </w:rPr>
        <w:t xml:space="preserve">в </w:t>
      </w:r>
      <w:r w:rsidR="00BF0682" w:rsidRPr="00A8669A">
        <w:rPr>
          <w:rFonts w:ascii="Times New Roman" w:hAnsi="Times New Roman" w:cs="Times New Roman"/>
          <w:sz w:val="24"/>
          <w:szCs w:val="24"/>
        </w:rPr>
        <w:t xml:space="preserve">которых было </w:t>
      </w:r>
      <w:r w:rsidR="005045B3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BF0682" w:rsidRPr="00A8669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3104ED" w:rsidRPr="00A8669A">
        <w:rPr>
          <w:rFonts w:ascii="Times New Roman" w:hAnsi="Times New Roman" w:cs="Times New Roman"/>
          <w:sz w:val="24"/>
          <w:szCs w:val="24"/>
        </w:rPr>
        <w:t>Объявление</w:t>
      </w:r>
      <w:r w:rsidR="00BF0682" w:rsidRPr="00A8669A">
        <w:rPr>
          <w:rFonts w:ascii="Times New Roman" w:hAnsi="Times New Roman" w:cs="Times New Roman"/>
          <w:sz w:val="24"/>
          <w:szCs w:val="24"/>
        </w:rPr>
        <w:t xml:space="preserve"> о закупках.</w:t>
      </w:r>
    </w:p>
    <w:p w14:paraId="2B8D1BB1" w14:textId="0D16E62C" w:rsidR="00F71D50" w:rsidRPr="00F66313" w:rsidRDefault="00F71D50" w:rsidP="00B24334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6313">
        <w:rPr>
          <w:rFonts w:ascii="Times New Roman" w:hAnsi="Times New Roman" w:cs="Times New Roman"/>
          <w:b/>
          <w:i/>
          <w:sz w:val="24"/>
          <w:szCs w:val="24"/>
        </w:rPr>
        <w:t>Приглашение к участию в закупк</w:t>
      </w:r>
      <w:r w:rsidR="00F65085" w:rsidRPr="00F6631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D60A1" w:rsidRPr="00A8669A">
        <w:rPr>
          <w:rFonts w:ascii="Times New Roman" w:hAnsi="Times New Roman" w:cs="Times New Roman"/>
          <w:sz w:val="24"/>
          <w:szCs w:val="24"/>
        </w:rPr>
        <w:t xml:space="preserve">. Приглашение к участию в </w:t>
      </w:r>
      <w:r w:rsidR="00B24334">
        <w:rPr>
          <w:rFonts w:ascii="Times New Roman" w:hAnsi="Times New Roman" w:cs="Times New Roman"/>
          <w:sz w:val="24"/>
          <w:szCs w:val="24"/>
        </w:rPr>
        <w:t>з</w:t>
      </w:r>
      <w:r w:rsidR="009D60A1" w:rsidRPr="00A8669A">
        <w:rPr>
          <w:rFonts w:ascii="Times New Roman" w:hAnsi="Times New Roman" w:cs="Times New Roman"/>
          <w:sz w:val="24"/>
          <w:szCs w:val="24"/>
        </w:rPr>
        <w:t>акупк</w:t>
      </w:r>
      <w:r w:rsidR="00F65085" w:rsidRPr="00A8669A">
        <w:rPr>
          <w:rFonts w:ascii="Times New Roman" w:hAnsi="Times New Roman" w:cs="Times New Roman"/>
          <w:sz w:val="24"/>
          <w:szCs w:val="24"/>
        </w:rPr>
        <w:t>е</w:t>
      </w:r>
      <w:r w:rsidR="00D46C96" w:rsidRPr="00A8669A">
        <w:rPr>
          <w:rFonts w:ascii="Times New Roman" w:hAnsi="Times New Roman" w:cs="Times New Roman"/>
          <w:sz w:val="24"/>
          <w:szCs w:val="24"/>
        </w:rPr>
        <w:t xml:space="preserve"> составляется Клиентом и п</w:t>
      </w:r>
      <w:r w:rsidRPr="00A8669A">
        <w:rPr>
          <w:rFonts w:ascii="Times New Roman" w:hAnsi="Times New Roman" w:cs="Times New Roman"/>
          <w:sz w:val="24"/>
          <w:szCs w:val="24"/>
        </w:rPr>
        <w:t>убликуется</w:t>
      </w:r>
      <w:r w:rsidR="00D46C96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5045B3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D46C96" w:rsidRPr="00A8669A">
        <w:rPr>
          <w:rFonts w:ascii="Times New Roman" w:hAnsi="Times New Roman" w:cs="Times New Roman"/>
          <w:sz w:val="24"/>
          <w:szCs w:val="24"/>
        </w:rPr>
        <w:t>и Банком сразу же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после опубликования</w:t>
      </w:r>
      <w:r w:rsidR="003104ED" w:rsidRPr="00A8669A">
        <w:rPr>
          <w:rFonts w:ascii="Times New Roman" w:hAnsi="Times New Roman" w:cs="Times New Roman"/>
          <w:sz w:val="24"/>
          <w:szCs w:val="24"/>
        </w:rPr>
        <w:t xml:space="preserve"> Объявления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о закупках способом, аналогичным способу опубликования </w:t>
      </w:r>
      <w:r w:rsidR="003104ED" w:rsidRPr="00A8669A">
        <w:rPr>
          <w:rFonts w:ascii="Times New Roman" w:hAnsi="Times New Roman" w:cs="Times New Roman"/>
          <w:sz w:val="24"/>
          <w:szCs w:val="24"/>
        </w:rPr>
        <w:t xml:space="preserve">Объявления </w:t>
      </w:r>
      <w:r w:rsidRPr="00A8669A">
        <w:rPr>
          <w:rFonts w:ascii="Times New Roman" w:hAnsi="Times New Roman" w:cs="Times New Roman"/>
          <w:sz w:val="24"/>
          <w:szCs w:val="24"/>
        </w:rPr>
        <w:t>о закупках.</w:t>
      </w:r>
      <w:r w:rsidR="00F65085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803D7A" w:rsidRPr="00A8669A">
        <w:rPr>
          <w:rFonts w:ascii="Times New Roman" w:hAnsi="Times New Roman" w:cs="Times New Roman"/>
          <w:sz w:val="24"/>
          <w:szCs w:val="24"/>
        </w:rPr>
        <w:t xml:space="preserve">Приглашение к участию в закупке должно содержать </w:t>
      </w:r>
      <w:r w:rsidR="00D546B8" w:rsidRPr="00A8669A">
        <w:rPr>
          <w:rFonts w:ascii="Times New Roman" w:hAnsi="Times New Roman" w:cs="Times New Roman"/>
          <w:sz w:val="24"/>
          <w:szCs w:val="24"/>
        </w:rPr>
        <w:t xml:space="preserve">инструкцию </w:t>
      </w:r>
      <w:r w:rsidR="00803D7A" w:rsidRPr="00A8669A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803D7A" w:rsidRPr="00A8669A">
        <w:rPr>
          <w:rFonts w:ascii="Times New Roman" w:hAnsi="Times New Roman" w:cs="Times New Roman"/>
          <w:sz w:val="24"/>
          <w:szCs w:val="24"/>
        </w:rPr>
        <w:t>акупки, критерии оценки для Предварительного отбора</w:t>
      </w:r>
      <w:r w:rsidR="00383673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D546B8" w:rsidRPr="00A8669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D546B8"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B24334">
        <w:rPr>
          <w:rFonts w:ascii="Times New Roman" w:hAnsi="Times New Roman" w:cs="Times New Roman"/>
          <w:sz w:val="24"/>
          <w:szCs w:val="24"/>
        </w:rPr>
        <w:t xml:space="preserve"> (в случае его</w:t>
      </w:r>
      <w:r w:rsidR="00803D7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A606F1" w:rsidRPr="00A8669A">
        <w:rPr>
          <w:rFonts w:ascii="Times New Roman" w:hAnsi="Times New Roman" w:cs="Times New Roman"/>
          <w:sz w:val="24"/>
          <w:szCs w:val="24"/>
        </w:rPr>
        <w:t>примен</w:t>
      </w:r>
      <w:r w:rsidR="00B24334">
        <w:rPr>
          <w:rFonts w:ascii="Times New Roman" w:hAnsi="Times New Roman" w:cs="Times New Roman"/>
          <w:sz w:val="24"/>
          <w:szCs w:val="24"/>
        </w:rPr>
        <w:t>ения)</w:t>
      </w:r>
      <w:r w:rsidR="00A606F1" w:rsidRPr="00A8669A">
        <w:rPr>
          <w:rFonts w:ascii="Times New Roman" w:hAnsi="Times New Roman" w:cs="Times New Roman"/>
          <w:sz w:val="24"/>
          <w:szCs w:val="24"/>
        </w:rPr>
        <w:t xml:space="preserve">, </w:t>
      </w:r>
      <w:r w:rsidR="00B24334">
        <w:rPr>
          <w:rFonts w:ascii="Times New Roman" w:hAnsi="Times New Roman" w:cs="Times New Roman"/>
          <w:sz w:val="24"/>
          <w:szCs w:val="24"/>
        </w:rPr>
        <w:t>а также</w:t>
      </w:r>
      <w:r w:rsidR="00803D7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A606F1" w:rsidRPr="00A8669A">
        <w:rPr>
          <w:rFonts w:ascii="Times New Roman" w:hAnsi="Times New Roman" w:cs="Times New Roman"/>
          <w:sz w:val="24"/>
          <w:szCs w:val="24"/>
        </w:rPr>
        <w:t>для</w:t>
      </w:r>
      <w:r w:rsidR="00803D7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B24334">
        <w:rPr>
          <w:rFonts w:ascii="Times New Roman" w:hAnsi="Times New Roman" w:cs="Times New Roman"/>
          <w:sz w:val="24"/>
          <w:szCs w:val="24"/>
        </w:rPr>
        <w:t>оценки т</w:t>
      </w:r>
      <w:r w:rsidR="00803D7A" w:rsidRPr="00A8669A">
        <w:rPr>
          <w:rFonts w:ascii="Times New Roman" w:hAnsi="Times New Roman" w:cs="Times New Roman"/>
          <w:sz w:val="24"/>
          <w:szCs w:val="24"/>
        </w:rPr>
        <w:t>ехническ</w:t>
      </w:r>
      <w:r w:rsidR="00B24334">
        <w:rPr>
          <w:rFonts w:ascii="Times New Roman" w:hAnsi="Times New Roman" w:cs="Times New Roman"/>
          <w:sz w:val="24"/>
          <w:szCs w:val="24"/>
        </w:rPr>
        <w:t>их</w:t>
      </w:r>
      <w:r w:rsidR="00803D7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F17E7D" w:rsidRPr="00A8669A">
        <w:rPr>
          <w:rFonts w:ascii="Times New Roman" w:hAnsi="Times New Roman" w:cs="Times New Roman"/>
          <w:sz w:val="24"/>
          <w:szCs w:val="24"/>
        </w:rPr>
        <w:t xml:space="preserve">и </w:t>
      </w:r>
      <w:r w:rsidR="00B24334">
        <w:rPr>
          <w:rFonts w:ascii="Times New Roman" w:hAnsi="Times New Roman" w:cs="Times New Roman"/>
          <w:sz w:val="24"/>
          <w:szCs w:val="24"/>
        </w:rPr>
        <w:t>ф</w:t>
      </w:r>
      <w:r w:rsidR="00F17E7D" w:rsidRPr="00F66313">
        <w:rPr>
          <w:rFonts w:ascii="Times New Roman" w:hAnsi="Times New Roman" w:cs="Times New Roman"/>
          <w:sz w:val="24"/>
          <w:szCs w:val="24"/>
        </w:rPr>
        <w:t>инансов</w:t>
      </w:r>
      <w:r w:rsidR="00B24334">
        <w:rPr>
          <w:rFonts w:ascii="Times New Roman" w:hAnsi="Times New Roman" w:cs="Times New Roman"/>
          <w:sz w:val="24"/>
          <w:szCs w:val="24"/>
        </w:rPr>
        <w:t>ых</w:t>
      </w:r>
      <w:r w:rsidR="00F17E7D"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803D7A" w:rsidRPr="00F66313">
        <w:rPr>
          <w:rFonts w:ascii="Times New Roman" w:hAnsi="Times New Roman" w:cs="Times New Roman"/>
          <w:sz w:val="24"/>
          <w:szCs w:val="24"/>
        </w:rPr>
        <w:t>предложени</w:t>
      </w:r>
      <w:r w:rsidR="00F17E7D" w:rsidRPr="00F66313">
        <w:rPr>
          <w:rFonts w:ascii="Times New Roman" w:hAnsi="Times New Roman" w:cs="Times New Roman"/>
          <w:sz w:val="24"/>
          <w:szCs w:val="24"/>
        </w:rPr>
        <w:t>й</w:t>
      </w:r>
      <w:r w:rsidR="00B24334">
        <w:rPr>
          <w:rFonts w:ascii="Times New Roman" w:hAnsi="Times New Roman" w:cs="Times New Roman"/>
          <w:sz w:val="24"/>
          <w:szCs w:val="24"/>
        </w:rPr>
        <w:t xml:space="preserve"> потенциальных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B24334">
        <w:rPr>
          <w:rFonts w:ascii="Times New Roman" w:hAnsi="Times New Roman" w:cs="Times New Roman"/>
          <w:sz w:val="24"/>
          <w:szCs w:val="24"/>
        </w:rPr>
        <w:t>акупки</w:t>
      </w:r>
      <w:r w:rsidR="00F65085" w:rsidRPr="00F6631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F6C240C" w14:textId="191F1D9E" w:rsidR="00541275" w:rsidRPr="00F66313" w:rsidRDefault="00541275" w:rsidP="00047D76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b/>
          <w:sz w:val="24"/>
          <w:szCs w:val="24"/>
        </w:rPr>
        <w:t xml:space="preserve">Представление участниками </w:t>
      </w:r>
      <w:r w:rsidR="00B24334">
        <w:rPr>
          <w:rFonts w:ascii="Times New Roman" w:hAnsi="Times New Roman" w:cs="Times New Roman"/>
          <w:b/>
          <w:sz w:val="24"/>
          <w:szCs w:val="24"/>
        </w:rPr>
        <w:t>в</w:t>
      </w:r>
      <w:r w:rsidR="002D1F45" w:rsidRPr="00A8669A">
        <w:rPr>
          <w:rFonts w:ascii="Times New Roman" w:hAnsi="Times New Roman" w:cs="Times New Roman"/>
          <w:b/>
          <w:sz w:val="24"/>
          <w:szCs w:val="24"/>
        </w:rPr>
        <w:t xml:space="preserve">ыражений </w:t>
      </w:r>
      <w:r w:rsidRPr="00A8669A">
        <w:rPr>
          <w:rFonts w:ascii="Times New Roman" w:hAnsi="Times New Roman" w:cs="Times New Roman"/>
          <w:b/>
          <w:sz w:val="24"/>
          <w:szCs w:val="24"/>
        </w:rPr>
        <w:t>заинтересованности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  <w:r w:rsidR="005C28C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5C28CA" w:rsidRPr="00F66313">
        <w:rPr>
          <w:rFonts w:ascii="Times New Roman" w:hAnsi="Times New Roman" w:cs="Times New Roman"/>
          <w:sz w:val="24"/>
          <w:szCs w:val="24"/>
        </w:rPr>
        <w:t xml:space="preserve">Потенциальные участники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5C28CA" w:rsidRPr="00F66313">
        <w:rPr>
          <w:rFonts w:ascii="Times New Roman" w:hAnsi="Times New Roman" w:cs="Times New Roman"/>
          <w:sz w:val="24"/>
          <w:szCs w:val="24"/>
        </w:rPr>
        <w:t xml:space="preserve">акупки направляют Клиенту </w:t>
      </w:r>
      <w:r w:rsidR="000704AD" w:rsidRPr="00F66313">
        <w:rPr>
          <w:rFonts w:ascii="Times New Roman" w:hAnsi="Times New Roman" w:cs="Times New Roman"/>
          <w:sz w:val="24"/>
          <w:szCs w:val="24"/>
        </w:rPr>
        <w:t>в</w:t>
      </w:r>
      <w:r w:rsidR="002D1F45" w:rsidRPr="00F66313">
        <w:rPr>
          <w:rFonts w:ascii="Times New Roman" w:hAnsi="Times New Roman" w:cs="Times New Roman"/>
          <w:sz w:val="24"/>
          <w:szCs w:val="24"/>
        </w:rPr>
        <w:t>ыражени</w:t>
      </w:r>
      <w:r w:rsidR="000704AD" w:rsidRPr="00F66313">
        <w:rPr>
          <w:rFonts w:ascii="Times New Roman" w:hAnsi="Times New Roman" w:cs="Times New Roman"/>
          <w:sz w:val="24"/>
          <w:szCs w:val="24"/>
        </w:rPr>
        <w:t>я</w:t>
      </w:r>
      <w:r w:rsidR="002D1F45"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5C28CA" w:rsidRPr="00F66313">
        <w:rPr>
          <w:rFonts w:ascii="Times New Roman" w:hAnsi="Times New Roman" w:cs="Times New Roman"/>
          <w:sz w:val="24"/>
          <w:szCs w:val="24"/>
        </w:rPr>
        <w:t>заинтересованности.</w:t>
      </w:r>
    </w:p>
    <w:p w14:paraId="52AFDCE4" w14:textId="0BDA48F1" w:rsidR="00BA729F" w:rsidRPr="00F66313" w:rsidRDefault="003A06F0" w:rsidP="00047D76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 xml:space="preserve">Предварительный отбор участников </w:t>
      </w:r>
      <w:r w:rsidR="001F558B">
        <w:rPr>
          <w:rFonts w:ascii="Times New Roman" w:hAnsi="Times New Roman" w:cs="Times New Roman"/>
          <w:b/>
          <w:sz w:val="24"/>
          <w:szCs w:val="24"/>
        </w:rPr>
        <w:t>з</w:t>
      </w:r>
      <w:r w:rsidRPr="00F66313">
        <w:rPr>
          <w:rFonts w:ascii="Times New Roman" w:hAnsi="Times New Roman" w:cs="Times New Roman"/>
          <w:b/>
          <w:sz w:val="24"/>
          <w:szCs w:val="24"/>
        </w:rPr>
        <w:t>акупки</w:t>
      </w:r>
      <w:r w:rsidRPr="00F66313">
        <w:rPr>
          <w:rFonts w:ascii="Times New Roman" w:hAnsi="Times New Roman" w:cs="Times New Roman"/>
          <w:sz w:val="24"/>
          <w:szCs w:val="24"/>
        </w:rPr>
        <w:t xml:space="preserve">. </w:t>
      </w:r>
      <w:r w:rsidR="00101074" w:rsidRPr="00F6631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C28CA" w:rsidRPr="00F66313">
        <w:rPr>
          <w:rFonts w:ascii="Times New Roman" w:hAnsi="Times New Roman" w:cs="Times New Roman"/>
          <w:sz w:val="24"/>
          <w:szCs w:val="24"/>
        </w:rPr>
        <w:t>П</w:t>
      </w:r>
      <w:r w:rsidR="00101074" w:rsidRPr="00F66313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D61003" w:rsidRPr="00F6631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3799F" w:rsidRPr="00F66313">
        <w:rPr>
          <w:rFonts w:ascii="Times New Roman" w:hAnsi="Times New Roman" w:cs="Times New Roman"/>
          <w:sz w:val="24"/>
          <w:szCs w:val="24"/>
        </w:rPr>
        <w:t>крупномасштабным</w:t>
      </w:r>
      <w:r w:rsidR="00101074" w:rsidRPr="00F66313">
        <w:rPr>
          <w:rFonts w:ascii="Times New Roman" w:hAnsi="Times New Roman" w:cs="Times New Roman"/>
          <w:sz w:val="24"/>
          <w:szCs w:val="24"/>
        </w:rPr>
        <w:t xml:space="preserve"> и</w:t>
      </w:r>
      <w:r w:rsidR="000704AD" w:rsidRPr="00F66313">
        <w:rPr>
          <w:rFonts w:ascii="Times New Roman" w:hAnsi="Times New Roman" w:cs="Times New Roman"/>
          <w:sz w:val="24"/>
          <w:szCs w:val="24"/>
        </w:rPr>
        <w:t>/или</w:t>
      </w:r>
      <w:r w:rsidR="00101074"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0704AD" w:rsidRPr="00F66313"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="00101074" w:rsidRPr="00F66313">
        <w:rPr>
          <w:rFonts w:ascii="Times New Roman" w:hAnsi="Times New Roman" w:cs="Times New Roman"/>
          <w:sz w:val="24"/>
          <w:szCs w:val="24"/>
        </w:rPr>
        <w:t>сложны</w:t>
      </w:r>
      <w:r w:rsidR="00CF52FE" w:rsidRPr="00F66313">
        <w:rPr>
          <w:rFonts w:ascii="Times New Roman" w:hAnsi="Times New Roman" w:cs="Times New Roman"/>
          <w:sz w:val="24"/>
          <w:szCs w:val="24"/>
        </w:rPr>
        <w:t>м</w:t>
      </w:r>
      <w:r w:rsidR="00101074" w:rsidRPr="00F66313">
        <w:rPr>
          <w:rFonts w:ascii="Times New Roman" w:hAnsi="Times New Roman" w:cs="Times New Roman"/>
          <w:sz w:val="24"/>
          <w:szCs w:val="24"/>
        </w:rPr>
        <w:t>, то</w:t>
      </w:r>
      <w:r w:rsidRPr="00F66313">
        <w:rPr>
          <w:rFonts w:ascii="Times New Roman" w:hAnsi="Times New Roman" w:cs="Times New Roman"/>
          <w:sz w:val="24"/>
          <w:szCs w:val="24"/>
        </w:rPr>
        <w:t xml:space="preserve"> Клиент </w:t>
      </w:r>
      <w:r w:rsidR="00101074" w:rsidRPr="00F66313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83799F" w:rsidRPr="00F6631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91790" w:rsidRPr="00F66313">
        <w:rPr>
          <w:rFonts w:ascii="Times New Roman" w:hAnsi="Times New Roman" w:cs="Times New Roman"/>
          <w:sz w:val="24"/>
          <w:szCs w:val="24"/>
        </w:rPr>
        <w:t>Открытого к</w:t>
      </w:r>
      <w:r w:rsidR="006F70E0" w:rsidRPr="00F6631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F52FE" w:rsidRPr="00F66313">
        <w:rPr>
          <w:rFonts w:ascii="Times New Roman" w:hAnsi="Times New Roman" w:cs="Times New Roman"/>
          <w:sz w:val="24"/>
          <w:szCs w:val="24"/>
        </w:rPr>
        <w:t>обязан</w:t>
      </w:r>
      <w:r w:rsidR="005211D6"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83799F" w:rsidRPr="00F6631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F66313">
        <w:rPr>
          <w:rFonts w:ascii="Times New Roman" w:hAnsi="Times New Roman" w:cs="Times New Roman"/>
          <w:sz w:val="24"/>
          <w:szCs w:val="24"/>
        </w:rPr>
        <w:t>Предварительный</w:t>
      </w:r>
      <w:r w:rsidR="006F43D5" w:rsidRPr="00F66313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BA729F" w:rsidRPr="00F6631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480B32" w:rsidRPr="00F66313">
        <w:rPr>
          <w:rFonts w:ascii="Times New Roman" w:hAnsi="Times New Roman" w:cs="Times New Roman"/>
          <w:sz w:val="24"/>
          <w:szCs w:val="24"/>
        </w:rPr>
        <w:t>акупки</w:t>
      </w:r>
      <w:r w:rsidR="00BA729F" w:rsidRPr="00F66313">
        <w:rPr>
          <w:rFonts w:ascii="Times New Roman" w:hAnsi="Times New Roman" w:cs="Times New Roman"/>
          <w:sz w:val="24"/>
          <w:szCs w:val="24"/>
        </w:rPr>
        <w:t>.</w:t>
      </w:r>
      <w:r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0704AD" w:rsidRPr="00F66313">
        <w:rPr>
          <w:rFonts w:ascii="Times New Roman" w:hAnsi="Times New Roman" w:cs="Times New Roman"/>
          <w:sz w:val="24"/>
          <w:szCs w:val="24"/>
        </w:rPr>
        <w:t xml:space="preserve">В случае если при реализации такого Проекта Клиент полагает проведение </w:t>
      </w:r>
      <w:r w:rsidRPr="00F66313">
        <w:rPr>
          <w:rFonts w:ascii="Times New Roman" w:hAnsi="Times New Roman" w:cs="Times New Roman"/>
          <w:sz w:val="24"/>
          <w:szCs w:val="24"/>
        </w:rPr>
        <w:t xml:space="preserve">Предварительного отбора </w:t>
      </w:r>
      <w:r w:rsidR="00101074" w:rsidRPr="00F66313">
        <w:rPr>
          <w:rFonts w:ascii="Times New Roman" w:hAnsi="Times New Roman" w:cs="Times New Roman"/>
          <w:sz w:val="24"/>
          <w:szCs w:val="24"/>
        </w:rPr>
        <w:t xml:space="preserve">участников закупки </w:t>
      </w:r>
      <w:r w:rsidR="000704AD" w:rsidRPr="00F66313">
        <w:rPr>
          <w:rFonts w:ascii="Times New Roman" w:hAnsi="Times New Roman" w:cs="Times New Roman"/>
          <w:sz w:val="24"/>
          <w:szCs w:val="24"/>
        </w:rPr>
        <w:t>нецелесообразным, он</w:t>
      </w:r>
      <w:r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0704AD" w:rsidRPr="00F66313">
        <w:rPr>
          <w:rFonts w:ascii="Times New Roman" w:hAnsi="Times New Roman" w:cs="Times New Roman"/>
          <w:sz w:val="24"/>
          <w:szCs w:val="24"/>
        </w:rPr>
        <w:t>должен</w:t>
      </w:r>
      <w:r w:rsidR="00CF52FE"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C57B25" w:rsidRPr="00F66313">
        <w:rPr>
          <w:rFonts w:ascii="Times New Roman" w:hAnsi="Times New Roman" w:cs="Times New Roman"/>
          <w:sz w:val="24"/>
          <w:szCs w:val="24"/>
        </w:rPr>
        <w:t>получить</w:t>
      </w:r>
      <w:r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CF52FE" w:rsidRPr="00F66313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F66313">
        <w:rPr>
          <w:rFonts w:ascii="Times New Roman" w:hAnsi="Times New Roman" w:cs="Times New Roman"/>
          <w:sz w:val="24"/>
          <w:szCs w:val="24"/>
        </w:rPr>
        <w:t>соглас</w:t>
      </w:r>
      <w:r w:rsidR="000704AD" w:rsidRPr="00F66313">
        <w:rPr>
          <w:rFonts w:ascii="Times New Roman" w:hAnsi="Times New Roman" w:cs="Times New Roman"/>
          <w:sz w:val="24"/>
          <w:szCs w:val="24"/>
        </w:rPr>
        <w:t>ие</w:t>
      </w:r>
      <w:r w:rsidRPr="00F66313">
        <w:rPr>
          <w:rFonts w:ascii="Times New Roman" w:hAnsi="Times New Roman" w:cs="Times New Roman"/>
          <w:sz w:val="24"/>
          <w:szCs w:val="24"/>
        </w:rPr>
        <w:t xml:space="preserve"> </w:t>
      </w:r>
      <w:r w:rsidR="000704AD" w:rsidRPr="00F66313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F66313">
        <w:rPr>
          <w:rFonts w:ascii="Times New Roman" w:hAnsi="Times New Roman" w:cs="Times New Roman"/>
          <w:sz w:val="24"/>
          <w:szCs w:val="24"/>
        </w:rPr>
        <w:t xml:space="preserve">Банка. </w:t>
      </w:r>
    </w:p>
    <w:p w14:paraId="3FB9EC52" w14:textId="0C77573F" w:rsidR="00CF52FE" w:rsidRPr="00A8669A" w:rsidRDefault="00E24DED" w:rsidP="003441AD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sz w:val="24"/>
          <w:szCs w:val="24"/>
        </w:rPr>
        <w:t xml:space="preserve">Для </w:t>
      </w:r>
      <w:r w:rsidR="000704AD" w:rsidRPr="00F6631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66313">
        <w:rPr>
          <w:rFonts w:ascii="Times New Roman" w:hAnsi="Times New Roman" w:cs="Times New Roman"/>
          <w:sz w:val="24"/>
          <w:szCs w:val="24"/>
        </w:rPr>
        <w:t xml:space="preserve">Предварительного отбора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F66313">
        <w:rPr>
          <w:rFonts w:ascii="Times New Roman" w:hAnsi="Times New Roman" w:cs="Times New Roman"/>
          <w:sz w:val="24"/>
          <w:szCs w:val="24"/>
        </w:rPr>
        <w:t>акупки Клиент определяет набор квалификационных критериев, на основании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83799F">
        <w:rPr>
          <w:rFonts w:ascii="Times New Roman" w:hAnsi="Times New Roman" w:cs="Times New Roman"/>
          <w:sz w:val="24"/>
          <w:szCs w:val="24"/>
        </w:rPr>
        <w:t xml:space="preserve">им проводится </w:t>
      </w:r>
      <w:r w:rsidRPr="00A8669A">
        <w:rPr>
          <w:rFonts w:ascii="Times New Roman" w:hAnsi="Times New Roman" w:cs="Times New Roman"/>
          <w:sz w:val="24"/>
          <w:szCs w:val="24"/>
        </w:rPr>
        <w:t>оцен</w:t>
      </w:r>
      <w:r w:rsidR="0083799F">
        <w:rPr>
          <w:rFonts w:ascii="Times New Roman" w:hAnsi="Times New Roman" w:cs="Times New Roman"/>
          <w:sz w:val="24"/>
          <w:szCs w:val="24"/>
        </w:rPr>
        <w:t>ка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6F43D5" w:rsidRPr="00A8669A">
        <w:rPr>
          <w:rFonts w:ascii="Times New Roman" w:hAnsi="Times New Roman" w:cs="Times New Roman"/>
          <w:sz w:val="24"/>
          <w:szCs w:val="24"/>
        </w:rPr>
        <w:t>возможност</w:t>
      </w:r>
      <w:r w:rsidR="0083799F">
        <w:rPr>
          <w:rFonts w:ascii="Times New Roman" w:hAnsi="Times New Roman" w:cs="Times New Roman"/>
          <w:sz w:val="24"/>
          <w:szCs w:val="24"/>
        </w:rPr>
        <w:t>ей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и ресурс</w:t>
      </w:r>
      <w:r w:rsidR="0083799F">
        <w:rPr>
          <w:rFonts w:ascii="Times New Roman" w:hAnsi="Times New Roman" w:cs="Times New Roman"/>
          <w:sz w:val="24"/>
          <w:szCs w:val="24"/>
        </w:rPr>
        <w:t>ов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потенциальных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0704AD">
        <w:rPr>
          <w:rFonts w:ascii="Times New Roman" w:hAnsi="Times New Roman" w:cs="Times New Roman"/>
          <w:sz w:val="24"/>
          <w:szCs w:val="24"/>
        </w:rPr>
        <w:t>, необходимых</w:t>
      </w:r>
      <w:r w:rsidRPr="00A8669A">
        <w:rPr>
          <w:rFonts w:ascii="Times New Roman" w:hAnsi="Times New Roman" w:cs="Times New Roman"/>
          <w:sz w:val="24"/>
          <w:szCs w:val="24"/>
        </w:rPr>
        <w:t xml:space="preserve"> для реализации Проекта.</w:t>
      </w:r>
    </w:p>
    <w:p w14:paraId="5AABE94B" w14:textId="128D4CA2" w:rsidR="00480B32" w:rsidRPr="00A8669A" w:rsidRDefault="0083799F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критерии включают</w:t>
      </w:r>
      <w:r w:rsidR="002E03FC" w:rsidRPr="00A8669A">
        <w:rPr>
          <w:rFonts w:ascii="Times New Roman" w:hAnsi="Times New Roman" w:cs="Times New Roman"/>
          <w:sz w:val="24"/>
          <w:szCs w:val="24"/>
        </w:rPr>
        <w:t>:</w:t>
      </w:r>
    </w:p>
    <w:p w14:paraId="1021C47B" w14:textId="0BF8A71B" w:rsidR="00480B32" w:rsidRPr="00A8669A" w:rsidRDefault="006F43D5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а) опыт </w:t>
      </w:r>
      <w:r w:rsidR="0083799F">
        <w:rPr>
          <w:rFonts w:ascii="Times New Roman" w:hAnsi="Times New Roman" w:cs="Times New Roman"/>
          <w:sz w:val="24"/>
          <w:szCs w:val="24"/>
        </w:rPr>
        <w:t xml:space="preserve">потенциального участника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CD690B">
        <w:rPr>
          <w:rFonts w:ascii="Times New Roman" w:hAnsi="Times New Roman" w:cs="Times New Roman"/>
          <w:sz w:val="24"/>
          <w:szCs w:val="24"/>
        </w:rPr>
        <w:t xml:space="preserve">акупки в области реализации </w:t>
      </w:r>
      <w:r w:rsidRPr="00A8669A">
        <w:rPr>
          <w:rFonts w:ascii="Times New Roman" w:hAnsi="Times New Roman" w:cs="Times New Roman"/>
          <w:sz w:val="24"/>
          <w:szCs w:val="24"/>
        </w:rPr>
        <w:t>аналогичны</w:t>
      </w:r>
      <w:r w:rsidR="00CD690B">
        <w:rPr>
          <w:rFonts w:ascii="Times New Roman" w:hAnsi="Times New Roman" w:cs="Times New Roman"/>
          <w:sz w:val="24"/>
          <w:szCs w:val="24"/>
        </w:rPr>
        <w:t>х или сопоставимых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E061D6" w:rsidRPr="00A8669A">
        <w:rPr>
          <w:rFonts w:ascii="Times New Roman" w:hAnsi="Times New Roman" w:cs="Times New Roman"/>
          <w:sz w:val="24"/>
          <w:szCs w:val="24"/>
        </w:rPr>
        <w:t>проект</w:t>
      </w:r>
      <w:r w:rsidR="00CD690B">
        <w:rPr>
          <w:rFonts w:ascii="Times New Roman" w:hAnsi="Times New Roman" w:cs="Times New Roman"/>
          <w:sz w:val="24"/>
          <w:szCs w:val="24"/>
        </w:rPr>
        <w:t>ов</w:t>
      </w:r>
      <w:r w:rsidR="0083799F" w:rsidRPr="00F66313">
        <w:rPr>
          <w:rFonts w:ascii="Times New Roman" w:hAnsi="Times New Roman" w:cs="Times New Roman"/>
          <w:sz w:val="24"/>
          <w:szCs w:val="24"/>
        </w:rPr>
        <w:t>;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B5B2D" w14:textId="47E2F820" w:rsidR="00480B32" w:rsidRPr="00A8669A" w:rsidRDefault="006F43D5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b)</w:t>
      </w:r>
      <w:r w:rsidR="00CD690B">
        <w:rPr>
          <w:rFonts w:ascii="Times New Roman" w:hAnsi="Times New Roman" w:cs="Times New Roman"/>
          <w:sz w:val="24"/>
          <w:szCs w:val="24"/>
        </w:rPr>
        <w:t xml:space="preserve"> </w:t>
      </w:r>
      <w:r w:rsidR="000F30D8" w:rsidRPr="00A8669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D690B">
        <w:rPr>
          <w:rFonts w:ascii="Times New Roman" w:hAnsi="Times New Roman" w:cs="Times New Roman"/>
          <w:sz w:val="24"/>
          <w:szCs w:val="24"/>
        </w:rPr>
        <w:t xml:space="preserve">соответствующей технической экспертизы, </w:t>
      </w:r>
      <w:r w:rsidR="000F30D8" w:rsidRPr="00A8669A">
        <w:rPr>
          <w:rFonts w:ascii="Times New Roman" w:hAnsi="Times New Roman" w:cs="Times New Roman"/>
          <w:sz w:val="24"/>
          <w:szCs w:val="24"/>
        </w:rPr>
        <w:t>персонала, оборудования,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0F30D8" w:rsidRPr="00A8669A">
        <w:rPr>
          <w:rFonts w:ascii="Times New Roman" w:hAnsi="Times New Roman" w:cs="Times New Roman"/>
          <w:sz w:val="24"/>
          <w:szCs w:val="24"/>
        </w:rPr>
        <w:t xml:space="preserve">а также, если применимо, </w:t>
      </w:r>
      <w:r w:rsidRPr="00A8669A">
        <w:rPr>
          <w:rFonts w:ascii="Times New Roman" w:hAnsi="Times New Roman" w:cs="Times New Roman"/>
          <w:sz w:val="24"/>
          <w:szCs w:val="24"/>
        </w:rPr>
        <w:t>строительных</w:t>
      </w:r>
      <w:r w:rsidR="000F30D8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>или производ</w:t>
      </w:r>
      <w:r w:rsidR="00480B32" w:rsidRPr="00A8669A">
        <w:rPr>
          <w:rFonts w:ascii="Times New Roman" w:hAnsi="Times New Roman" w:cs="Times New Roman"/>
          <w:sz w:val="24"/>
          <w:szCs w:val="24"/>
        </w:rPr>
        <w:t>ственных мощностей</w:t>
      </w:r>
      <w:r w:rsidR="0083799F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6965CBE6" w14:textId="7CC5BE71" w:rsidR="006F43D5" w:rsidRPr="00A8669A" w:rsidRDefault="006F43D5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с) финансово</w:t>
      </w:r>
      <w:r w:rsidR="0083799F" w:rsidRPr="00F66313">
        <w:rPr>
          <w:rFonts w:ascii="Times New Roman" w:hAnsi="Times New Roman" w:cs="Times New Roman"/>
          <w:sz w:val="24"/>
          <w:szCs w:val="24"/>
        </w:rPr>
        <w:t>-</w:t>
      </w:r>
      <w:r w:rsidR="0083799F">
        <w:rPr>
          <w:rFonts w:ascii="Times New Roman" w:hAnsi="Times New Roman" w:cs="Times New Roman"/>
          <w:sz w:val="24"/>
          <w:szCs w:val="24"/>
        </w:rPr>
        <w:t>хозяйственное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034211" w:rsidRPr="00A8669A">
        <w:rPr>
          <w:rFonts w:ascii="Times New Roman" w:hAnsi="Times New Roman" w:cs="Times New Roman"/>
          <w:sz w:val="24"/>
          <w:szCs w:val="24"/>
        </w:rPr>
        <w:t>состояние</w:t>
      </w:r>
      <w:r w:rsidR="0083799F">
        <w:rPr>
          <w:rFonts w:ascii="Times New Roman" w:hAnsi="Times New Roman" w:cs="Times New Roman"/>
          <w:sz w:val="24"/>
          <w:szCs w:val="24"/>
        </w:rPr>
        <w:t xml:space="preserve"> потенциального участника</w:t>
      </w:r>
      <w:r w:rsidR="00CD690B">
        <w:rPr>
          <w:rFonts w:ascii="Times New Roman" w:hAnsi="Times New Roman" w:cs="Times New Roman"/>
          <w:sz w:val="24"/>
          <w:szCs w:val="24"/>
        </w:rPr>
        <w:t xml:space="preserve">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CD690B">
        <w:rPr>
          <w:rFonts w:ascii="Times New Roman" w:hAnsi="Times New Roman" w:cs="Times New Roman"/>
          <w:sz w:val="24"/>
          <w:szCs w:val="24"/>
        </w:rPr>
        <w:t>акупки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</w:p>
    <w:p w14:paraId="014C2ED2" w14:textId="2E62BC5D" w:rsidR="006F43D5" w:rsidRPr="00A8669A" w:rsidRDefault="00CD690B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729F" w:rsidRPr="00A8669A">
        <w:rPr>
          <w:rFonts w:ascii="Times New Roman" w:hAnsi="Times New Roman" w:cs="Times New Roman"/>
          <w:sz w:val="24"/>
          <w:szCs w:val="24"/>
        </w:rPr>
        <w:t>редварительн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 отбор </w:t>
      </w:r>
      <w:r w:rsidR="0083799F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="00BA729F" w:rsidRPr="00A8669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480B32"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BA729F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6F43D5" w:rsidRPr="00A8669A">
        <w:rPr>
          <w:rFonts w:ascii="Times New Roman" w:hAnsi="Times New Roman" w:cs="Times New Roman"/>
          <w:sz w:val="24"/>
          <w:szCs w:val="24"/>
        </w:rPr>
        <w:t>должен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F43D5" w:rsidRPr="00A8669A">
        <w:rPr>
          <w:rFonts w:ascii="Times New Roman" w:hAnsi="Times New Roman" w:cs="Times New Roman"/>
          <w:sz w:val="24"/>
          <w:szCs w:val="24"/>
        </w:rPr>
        <w:t>ся с учетом принципа обеспечения максимально</w:t>
      </w:r>
      <w:r>
        <w:rPr>
          <w:rFonts w:ascii="Times New Roman" w:hAnsi="Times New Roman" w:cs="Times New Roman"/>
          <w:sz w:val="24"/>
          <w:szCs w:val="24"/>
        </w:rPr>
        <w:t>го количества потенциальных Подрядчиков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, и не должен использоваться </w:t>
      </w:r>
      <w:r w:rsidR="0083799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ограничения участия в 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6F43D5" w:rsidRPr="00A8669A">
        <w:rPr>
          <w:rFonts w:ascii="Times New Roman" w:hAnsi="Times New Roman" w:cs="Times New Roman"/>
          <w:sz w:val="24"/>
          <w:szCs w:val="24"/>
        </w:rPr>
        <w:t xml:space="preserve">конкурсе, а также для предъявления </w:t>
      </w:r>
      <w:r>
        <w:rPr>
          <w:rFonts w:ascii="Times New Roman" w:hAnsi="Times New Roman" w:cs="Times New Roman"/>
          <w:sz w:val="24"/>
          <w:szCs w:val="24"/>
        </w:rPr>
        <w:t xml:space="preserve">к потенциальным участникам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акупки каких-либо избыточных и</w:t>
      </w:r>
      <w:r w:rsidRPr="00F663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F43D5" w:rsidRPr="00A8669A">
        <w:rPr>
          <w:rFonts w:ascii="Times New Roman" w:hAnsi="Times New Roman" w:cs="Times New Roman"/>
          <w:sz w:val="24"/>
          <w:szCs w:val="24"/>
        </w:rPr>
        <w:t>необоснованных требований.</w:t>
      </w:r>
    </w:p>
    <w:p w14:paraId="62ACCFDB" w14:textId="77777777" w:rsidR="005C28CA" w:rsidRPr="00A8669A" w:rsidRDefault="00803D07" w:rsidP="00803D07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8CA" w:rsidRPr="00A8669A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091790" w:rsidRPr="00A8669A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5C28CA" w:rsidRPr="00A8669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77E4B" w:rsidRPr="00A8669A">
        <w:rPr>
          <w:rFonts w:ascii="Times New Roman" w:hAnsi="Times New Roman" w:cs="Times New Roman"/>
          <w:sz w:val="24"/>
          <w:szCs w:val="24"/>
        </w:rPr>
        <w:t>.</w:t>
      </w:r>
      <w:r w:rsidR="005C28CA" w:rsidRPr="00A86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EECCA" w14:textId="3C1ACF2F" w:rsidR="00D16030" w:rsidRPr="00A8669A" w:rsidRDefault="0083799F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проведения Открытого конкурса </w:t>
      </w:r>
      <w:r w:rsidR="00D16030" w:rsidRPr="00A8669A">
        <w:rPr>
          <w:rFonts w:ascii="Times New Roman" w:hAnsi="Times New Roman" w:cs="Times New Roman"/>
          <w:sz w:val="24"/>
          <w:szCs w:val="24"/>
        </w:rPr>
        <w:t xml:space="preserve">Клиент направляет </w:t>
      </w:r>
      <w:r w:rsidR="00CD690B">
        <w:rPr>
          <w:rFonts w:ascii="Times New Roman" w:hAnsi="Times New Roman" w:cs="Times New Roman"/>
          <w:sz w:val="24"/>
          <w:szCs w:val="24"/>
        </w:rPr>
        <w:t xml:space="preserve">всем потенциальным </w:t>
      </w:r>
      <w:r w:rsidR="00051634" w:rsidRPr="00A8669A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D16030"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4F7FE1">
        <w:rPr>
          <w:rFonts w:ascii="Times New Roman" w:hAnsi="Times New Roman" w:cs="Times New Roman"/>
          <w:sz w:val="24"/>
          <w:szCs w:val="24"/>
        </w:rPr>
        <w:t xml:space="preserve"> или</w:t>
      </w:r>
      <w:r w:rsidR="00051634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D690B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051634" w:rsidRPr="00A8669A">
        <w:rPr>
          <w:rFonts w:ascii="Times New Roman" w:hAnsi="Times New Roman" w:cs="Times New Roman"/>
          <w:sz w:val="24"/>
          <w:szCs w:val="24"/>
        </w:rPr>
        <w:t xml:space="preserve">отобранным </w:t>
      </w:r>
      <w:r w:rsidR="00CD690B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 w:rsidR="00051634" w:rsidRPr="00A8669A">
        <w:rPr>
          <w:rFonts w:ascii="Times New Roman" w:hAnsi="Times New Roman" w:cs="Times New Roman"/>
          <w:sz w:val="24"/>
          <w:szCs w:val="24"/>
        </w:rPr>
        <w:t>участникам</w:t>
      </w:r>
      <w:r w:rsidR="00CD690B">
        <w:rPr>
          <w:rFonts w:ascii="Times New Roman" w:hAnsi="Times New Roman" w:cs="Times New Roman"/>
          <w:sz w:val="24"/>
          <w:szCs w:val="24"/>
        </w:rPr>
        <w:t xml:space="preserve">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CD690B">
        <w:rPr>
          <w:rFonts w:ascii="Times New Roman" w:hAnsi="Times New Roman" w:cs="Times New Roman"/>
          <w:sz w:val="24"/>
          <w:szCs w:val="24"/>
        </w:rPr>
        <w:t>акупки</w:t>
      </w:r>
      <w:r w:rsidR="00051634" w:rsidRPr="00A86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51634" w:rsidRPr="00A8669A">
        <w:rPr>
          <w:rFonts w:ascii="Times New Roman" w:hAnsi="Times New Roman" w:cs="Times New Roman"/>
          <w:sz w:val="24"/>
          <w:szCs w:val="24"/>
        </w:rPr>
        <w:t>в случае</w:t>
      </w:r>
      <w:r w:rsidR="00CD690B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051634" w:rsidRPr="00A8669A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CD690B">
        <w:rPr>
          <w:rFonts w:ascii="Times New Roman" w:hAnsi="Times New Roman" w:cs="Times New Roman"/>
          <w:sz w:val="24"/>
          <w:szCs w:val="24"/>
        </w:rPr>
        <w:t>ого</w:t>
      </w:r>
      <w:r w:rsidR="00051634" w:rsidRPr="00A8669A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CD690B">
        <w:rPr>
          <w:rFonts w:ascii="Times New Roman" w:hAnsi="Times New Roman" w:cs="Times New Roman"/>
          <w:sz w:val="24"/>
          <w:szCs w:val="24"/>
        </w:rPr>
        <w:t>а</w:t>
      </w:r>
      <w:r w:rsidR="00051634" w:rsidRPr="00A8669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051634" w:rsidRPr="00A8669A">
        <w:rPr>
          <w:rFonts w:ascii="Times New Roman" w:hAnsi="Times New Roman" w:cs="Times New Roman"/>
          <w:sz w:val="24"/>
          <w:szCs w:val="24"/>
        </w:rPr>
        <w:t>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1634" w:rsidRPr="00A8669A">
        <w:rPr>
          <w:rFonts w:ascii="Times New Roman" w:hAnsi="Times New Roman" w:cs="Times New Roman"/>
          <w:sz w:val="24"/>
          <w:szCs w:val="24"/>
        </w:rPr>
        <w:t>,</w:t>
      </w:r>
      <w:r w:rsidR="00D16030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29667E" w:rsidRPr="00A8669A">
        <w:rPr>
          <w:rFonts w:ascii="Times New Roman" w:hAnsi="Times New Roman" w:cs="Times New Roman"/>
          <w:sz w:val="24"/>
          <w:szCs w:val="24"/>
        </w:rPr>
        <w:t xml:space="preserve">согласованную </w:t>
      </w:r>
      <w:r w:rsidR="00D16030" w:rsidRPr="00A8669A">
        <w:rPr>
          <w:rFonts w:ascii="Times New Roman" w:hAnsi="Times New Roman" w:cs="Times New Roman"/>
          <w:sz w:val="24"/>
          <w:szCs w:val="24"/>
        </w:rPr>
        <w:t>с Банком документаци</w:t>
      </w:r>
      <w:r w:rsidR="0029667E" w:rsidRPr="00A8669A">
        <w:rPr>
          <w:rFonts w:ascii="Times New Roman" w:hAnsi="Times New Roman" w:cs="Times New Roman"/>
          <w:sz w:val="24"/>
          <w:szCs w:val="24"/>
        </w:rPr>
        <w:t>ю</w:t>
      </w:r>
      <w:r w:rsidR="00D16030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29667E" w:rsidRPr="00A8669A">
        <w:rPr>
          <w:rFonts w:ascii="Times New Roman" w:hAnsi="Times New Roman" w:cs="Times New Roman"/>
          <w:sz w:val="24"/>
          <w:szCs w:val="24"/>
        </w:rPr>
        <w:t>п</w:t>
      </w:r>
      <w:r w:rsidR="00D16030" w:rsidRPr="00A8669A">
        <w:rPr>
          <w:rFonts w:ascii="Times New Roman" w:hAnsi="Times New Roman" w:cs="Times New Roman"/>
          <w:sz w:val="24"/>
          <w:szCs w:val="24"/>
        </w:rPr>
        <w:t xml:space="preserve">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D16030" w:rsidRPr="00A8669A">
        <w:rPr>
          <w:rFonts w:ascii="Times New Roman" w:hAnsi="Times New Roman" w:cs="Times New Roman"/>
          <w:sz w:val="24"/>
          <w:szCs w:val="24"/>
        </w:rPr>
        <w:t xml:space="preserve">акупке и открывает 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D16030" w:rsidRPr="00A8669A">
        <w:rPr>
          <w:rFonts w:ascii="Times New Roman" w:hAnsi="Times New Roman" w:cs="Times New Roman"/>
          <w:sz w:val="24"/>
          <w:szCs w:val="24"/>
        </w:rPr>
        <w:t>конкурс.</w:t>
      </w:r>
    </w:p>
    <w:p w14:paraId="43BEB35C" w14:textId="45949726" w:rsidR="0082642E" w:rsidRPr="00A8669A" w:rsidRDefault="00D16030" w:rsidP="00826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 </w:t>
      </w:r>
      <w:r w:rsidR="00B83AB8" w:rsidRPr="00A8669A">
        <w:rPr>
          <w:rFonts w:ascii="Times New Roman" w:hAnsi="Times New Roman" w:cs="Times New Roman"/>
          <w:sz w:val="24"/>
          <w:szCs w:val="24"/>
        </w:rPr>
        <w:t xml:space="preserve">случае закупки работ, когда </w:t>
      </w:r>
      <w:r w:rsidR="005B7A7C" w:rsidRPr="00A8669A">
        <w:rPr>
          <w:rFonts w:ascii="Times New Roman" w:hAnsi="Times New Roman" w:cs="Times New Roman"/>
          <w:sz w:val="24"/>
          <w:szCs w:val="24"/>
        </w:rPr>
        <w:t xml:space="preserve">Клиент разрабатывает проектную документацию самостоятельно, </w:t>
      </w:r>
      <w:r w:rsidR="00B83AB8" w:rsidRPr="00A8669A">
        <w:rPr>
          <w:rFonts w:ascii="Times New Roman" w:hAnsi="Times New Roman" w:cs="Times New Roman"/>
          <w:sz w:val="24"/>
          <w:szCs w:val="24"/>
        </w:rPr>
        <w:t xml:space="preserve">или </w:t>
      </w:r>
      <w:r w:rsidR="00CD690B">
        <w:rPr>
          <w:rFonts w:ascii="Times New Roman" w:hAnsi="Times New Roman" w:cs="Times New Roman"/>
          <w:sz w:val="24"/>
          <w:szCs w:val="24"/>
        </w:rPr>
        <w:t xml:space="preserve">при </w:t>
      </w:r>
      <w:r w:rsidR="004F7FE1">
        <w:rPr>
          <w:rFonts w:ascii="Times New Roman" w:hAnsi="Times New Roman" w:cs="Times New Roman"/>
          <w:sz w:val="24"/>
          <w:szCs w:val="24"/>
        </w:rPr>
        <w:t>закупк</w:t>
      </w:r>
      <w:r w:rsidR="00CD690B">
        <w:rPr>
          <w:rFonts w:ascii="Times New Roman" w:hAnsi="Times New Roman" w:cs="Times New Roman"/>
          <w:sz w:val="24"/>
          <w:szCs w:val="24"/>
        </w:rPr>
        <w:t>е</w:t>
      </w:r>
      <w:r w:rsidR="004F7FE1">
        <w:rPr>
          <w:rFonts w:ascii="Times New Roman" w:hAnsi="Times New Roman" w:cs="Times New Roman"/>
          <w:sz w:val="24"/>
          <w:szCs w:val="24"/>
        </w:rPr>
        <w:t xml:space="preserve"> </w:t>
      </w:r>
      <w:r w:rsidR="00B83AB8" w:rsidRPr="00A8669A">
        <w:rPr>
          <w:rFonts w:ascii="Times New Roman" w:hAnsi="Times New Roman" w:cs="Times New Roman"/>
          <w:sz w:val="24"/>
          <w:szCs w:val="24"/>
        </w:rPr>
        <w:t>стандартных товаров, продукции или оборудования</w:t>
      </w:r>
      <w:r w:rsidR="005B7A7C" w:rsidRPr="00A8669A">
        <w:rPr>
          <w:rFonts w:ascii="Times New Roman" w:hAnsi="Times New Roman" w:cs="Times New Roman"/>
          <w:sz w:val="24"/>
          <w:szCs w:val="24"/>
        </w:rPr>
        <w:t>,</w:t>
      </w:r>
      <w:r w:rsidR="00B83AB8" w:rsidRPr="00A8669A">
        <w:rPr>
          <w:rFonts w:ascii="Times New Roman" w:hAnsi="Times New Roman" w:cs="Times New Roman"/>
          <w:sz w:val="24"/>
          <w:szCs w:val="24"/>
        </w:rPr>
        <w:t xml:space="preserve"> Клиенту следует использовать одноэтапный </w:t>
      </w:r>
      <w:r w:rsidR="00091790" w:rsidRPr="00A8669A">
        <w:rPr>
          <w:rFonts w:ascii="Times New Roman" w:hAnsi="Times New Roman" w:cs="Times New Roman"/>
          <w:sz w:val="24"/>
          <w:szCs w:val="24"/>
        </w:rPr>
        <w:t>От</w:t>
      </w:r>
      <w:r w:rsidR="0083799F">
        <w:rPr>
          <w:rFonts w:ascii="Times New Roman" w:hAnsi="Times New Roman" w:cs="Times New Roman"/>
          <w:sz w:val="24"/>
          <w:szCs w:val="24"/>
        </w:rPr>
        <w:t>к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рытый </w:t>
      </w:r>
      <w:r w:rsidR="00B83AB8" w:rsidRPr="00A8669A">
        <w:rPr>
          <w:rFonts w:ascii="Times New Roman" w:hAnsi="Times New Roman" w:cs="Times New Roman"/>
          <w:sz w:val="24"/>
          <w:szCs w:val="24"/>
        </w:rPr>
        <w:t>конкурс</w:t>
      </w:r>
      <w:r w:rsidR="0082642E">
        <w:rPr>
          <w:rFonts w:ascii="Times New Roman" w:hAnsi="Times New Roman" w:cs="Times New Roman"/>
          <w:sz w:val="24"/>
          <w:szCs w:val="24"/>
        </w:rPr>
        <w:t xml:space="preserve"> (</w:t>
      </w:r>
      <w:r w:rsidR="00CD690B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82642E">
        <w:rPr>
          <w:rFonts w:ascii="Times New Roman" w:hAnsi="Times New Roman" w:cs="Times New Roman"/>
          <w:sz w:val="24"/>
          <w:szCs w:val="24"/>
        </w:rPr>
        <w:t>техническое и финансовое предложени</w:t>
      </w:r>
      <w:r w:rsidR="0083799F">
        <w:rPr>
          <w:rFonts w:ascii="Times New Roman" w:hAnsi="Times New Roman" w:cs="Times New Roman"/>
          <w:sz w:val="24"/>
          <w:szCs w:val="24"/>
        </w:rPr>
        <w:t>я</w:t>
      </w:r>
      <w:r w:rsidR="0082642E">
        <w:rPr>
          <w:rFonts w:ascii="Times New Roman" w:hAnsi="Times New Roman" w:cs="Times New Roman"/>
          <w:sz w:val="24"/>
          <w:szCs w:val="24"/>
        </w:rPr>
        <w:t xml:space="preserve"> предоставляются участник</w:t>
      </w:r>
      <w:r w:rsidR="00CD690B">
        <w:rPr>
          <w:rFonts w:ascii="Times New Roman" w:hAnsi="Times New Roman" w:cs="Times New Roman"/>
          <w:sz w:val="24"/>
          <w:szCs w:val="24"/>
        </w:rPr>
        <w:t>ами</w:t>
      </w:r>
      <w:r w:rsidR="0082642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3799F">
        <w:rPr>
          <w:rFonts w:ascii="Times New Roman" w:hAnsi="Times New Roman" w:cs="Times New Roman"/>
          <w:sz w:val="24"/>
          <w:szCs w:val="24"/>
        </w:rPr>
        <w:t xml:space="preserve"> однократно</w:t>
      </w:r>
      <w:r w:rsidR="0082642E">
        <w:rPr>
          <w:rFonts w:ascii="Times New Roman" w:hAnsi="Times New Roman" w:cs="Times New Roman"/>
          <w:sz w:val="24"/>
          <w:szCs w:val="24"/>
        </w:rPr>
        <w:t>)</w:t>
      </w:r>
      <w:r w:rsidR="00B83AB8" w:rsidRPr="00A8669A">
        <w:rPr>
          <w:rFonts w:ascii="Times New Roman" w:hAnsi="Times New Roman" w:cs="Times New Roman"/>
          <w:sz w:val="24"/>
          <w:szCs w:val="24"/>
        </w:rPr>
        <w:t>.</w:t>
      </w:r>
      <w:r w:rsidR="0082642E" w:rsidRPr="0082642E">
        <w:rPr>
          <w:rFonts w:ascii="Times New Roman" w:hAnsi="Times New Roman" w:cs="Times New Roman"/>
          <w:sz w:val="24"/>
          <w:szCs w:val="24"/>
        </w:rPr>
        <w:t xml:space="preserve"> </w:t>
      </w:r>
      <w:r w:rsidR="0082642E" w:rsidRPr="00A8669A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82642E">
        <w:rPr>
          <w:rFonts w:ascii="Times New Roman" w:hAnsi="Times New Roman" w:cs="Times New Roman"/>
          <w:sz w:val="24"/>
          <w:szCs w:val="24"/>
        </w:rPr>
        <w:t>одно</w:t>
      </w:r>
      <w:r w:rsidR="0082642E" w:rsidRPr="00A8669A">
        <w:rPr>
          <w:rFonts w:ascii="Times New Roman" w:hAnsi="Times New Roman" w:cs="Times New Roman"/>
          <w:sz w:val="24"/>
          <w:szCs w:val="24"/>
        </w:rPr>
        <w:t xml:space="preserve">этапного Открытого конкурса Клиенту следует получить соответствующее согласование </w:t>
      </w:r>
      <w:r w:rsidR="0083799F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82642E" w:rsidRPr="00A8669A">
        <w:rPr>
          <w:rFonts w:ascii="Times New Roman" w:hAnsi="Times New Roman" w:cs="Times New Roman"/>
          <w:sz w:val="24"/>
          <w:szCs w:val="24"/>
        </w:rPr>
        <w:t xml:space="preserve">Банка. </w:t>
      </w:r>
    </w:p>
    <w:p w14:paraId="05F3B02F" w14:textId="70776092" w:rsidR="00D16030" w:rsidRPr="00A8669A" w:rsidRDefault="00B83AB8" w:rsidP="0001136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Клиенту следует </w:t>
      </w:r>
      <w:r w:rsidR="0083799F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A8669A">
        <w:rPr>
          <w:rFonts w:ascii="Times New Roman" w:hAnsi="Times New Roman" w:cs="Times New Roman"/>
          <w:sz w:val="24"/>
          <w:szCs w:val="24"/>
        </w:rPr>
        <w:t xml:space="preserve">двухэтапный 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A8669A">
        <w:rPr>
          <w:rFonts w:ascii="Times New Roman" w:hAnsi="Times New Roman" w:cs="Times New Roman"/>
          <w:sz w:val="24"/>
          <w:szCs w:val="24"/>
        </w:rPr>
        <w:t>конкурс в случаях</w:t>
      </w:r>
      <w:r w:rsidR="0083799F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A866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BAB3CB" w14:textId="503B7389" w:rsidR="00B83AB8" w:rsidRPr="00A8669A" w:rsidRDefault="00B83AB8" w:rsidP="00E011FB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Проект</w:t>
      </w:r>
      <w:r w:rsidR="008F759A" w:rsidRPr="00A8669A">
        <w:rPr>
          <w:rFonts w:ascii="Times New Roman" w:hAnsi="Times New Roman" w:cs="Times New Roman"/>
          <w:sz w:val="24"/>
          <w:szCs w:val="24"/>
        </w:rPr>
        <w:t>ов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83799F">
        <w:rPr>
          <w:rFonts w:ascii="Times New Roman" w:hAnsi="Times New Roman" w:cs="Times New Roman"/>
          <w:sz w:val="24"/>
          <w:szCs w:val="24"/>
        </w:rPr>
        <w:t>«</w:t>
      </w:r>
      <w:r w:rsidRPr="00A8669A">
        <w:rPr>
          <w:rFonts w:ascii="Times New Roman" w:hAnsi="Times New Roman" w:cs="Times New Roman"/>
          <w:sz w:val="24"/>
          <w:szCs w:val="24"/>
        </w:rPr>
        <w:t>под ключ</w:t>
      </w:r>
      <w:r w:rsidR="0083799F">
        <w:rPr>
          <w:rFonts w:ascii="Times New Roman" w:hAnsi="Times New Roman" w:cs="Times New Roman"/>
          <w:sz w:val="24"/>
          <w:szCs w:val="24"/>
        </w:rPr>
        <w:t>»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в которых участник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акупки </w:t>
      </w:r>
      <w:r w:rsidR="0029667E" w:rsidRPr="006C73B8">
        <w:rPr>
          <w:rFonts w:ascii="Times New Roman" w:hAnsi="Times New Roman" w:cs="Times New Roman"/>
          <w:sz w:val="24"/>
          <w:szCs w:val="24"/>
        </w:rPr>
        <w:t>отвечает</w:t>
      </w:r>
      <w:r w:rsidRPr="006C73B8">
        <w:rPr>
          <w:rFonts w:ascii="Times New Roman" w:hAnsi="Times New Roman" w:cs="Times New Roman"/>
          <w:sz w:val="24"/>
          <w:szCs w:val="24"/>
        </w:rPr>
        <w:t xml:space="preserve"> за </w:t>
      </w:r>
      <w:r w:rsidR="00301A61">
        <w:rPr>
          <w:rFonts w:ascii="Times New Roman" w:hAnsi="Times New Roman" w:cs="Times New Roman"/>
          <w:sz w:val="24"/>
          <w:szCs w:val="24"/>
        </w:rPr>
        <w:t xml:space="preserve">весь комплекс </w:t>
      </w:r>
      <w:r w:rsidRPr="006C73B8">
        <w:rPr>
          <w:rFonts w:ascii="Times New Roman" w:hAnsi="Times New Roman" w:cs="Times New Roman"/>
          <w:sz w:val="24"/>
          <w:szCs w:val="24"/>
        </w:rPr>
        <w:t>работ</w:t>
      </w:r>
      <w:r w:rsidR="00301A61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Pr="00A8669A">
        <w:rPr>
          <w:rFonts w:ascii="Times New Roman" w:hAnsi="Times New Roman" w:cs="Times New Roman"/>
          <w:sz w:val="24"/>
          <w:szCs w:val="24"/>
        </w:rPr>
        <w:t>;</w:t>
      </w:r>
    </w:p>
    <w:p w14:paraId="45905FD7" w14:textId="345ECFE5" w:rsidR="00B83AB8" w:rsidRPr="00A8669A" w:rsidRDefault="008F759A" w:rsidP="00E011FB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Проектов</w:t>
      </w:r>
      <w:r w:rsidR="0083799F">
        <w:rPr>
          <w:rFonts w:ascii="Times New Roman" w:hAnsi="Times New Roman" w:cs="Times New Roman"/>
          <w:sz w:val="24"/>
          <w:szCs w:val="24"/>
        </w:rPr>
        <w:t xml:space="preserve">, связанных со </w:t>
      </w:r>
      <w:r w:rsidRPr="00A8669A">
        <w:rPr>
          <w:rFonts w:ascii="Times New Roman" w:hAnsi="Times New Roman" w:cs="Times New Roman"/>
          <w:sz w:val="24"/>
          <w:szCs w:val="24"/>
        </w:rPr>
        <w:t>строительств</w:t>
      </w:r>
      <w:r w:rsidR="0083799F">
        <w:rPr>
          <w:rFonts w:ascii="Times New Roman" w:hAnsi="Times New Roman" w:cs="Times New Roman"/>
          <w:sz w:val="24"/>
          <w:szCs w:val="24"/>
        </w:rPr>
        <w:t>ом</w:t>
      </w:r>
      <w:r w:rsidRPr="00A8669A">
        <w:rPr>
          <w:rFonts w:ascii="Times New Roman" w:hAnsi="Times New Roman" w:cs="Times New Roman"/>
          <w:sz w:val="24"/>
          <w:szCs w:val="24"/>
        </w:rPr>
        <w:t xml:space="preserve"> крупн</w:t>
      </w:r>
      <w:r w:rsidR="0083799F">
        <w:rPr>
          <w:rFonts w:ascii="Times New Roman" w:hAnsi="Times New Roman" w:cs="Times New Roman"/>
          <w:sz w:val="24"/>
          <w:szCs w:val="24"/>
        </w:rPr>
        <w:t>омасштабных</w:t>
      </w:r>
      <w:r w:rsidR="00301A61">
        <w:rPr>
          <w:rFonts w:ascii="Times New Roman" w:hAnsi="Times New Roman" w:cs="Times New Roman"/>
          <w:sz w:val="24"/>
          <w:szCs w:val="24"/>
        </w:rPr>
        <w:t xml:space="preserve"> и/или технически сложных </w:t>
      </w:r>
      <w:r w:rsidRPr="00A8669A">
        <w:rPr>
          <w:rFonts w:ascii="Times New Roman" w:hAnsi="Times New Roman" w:cs="Times New Roman"/>
          <w:sz w:val="24"/>
          <w:szCs w:val="24"/>
        </w:rPr>
        <w:t>зданий и сооружений;</w:t>
      </w:r>
    </w:p>
    <w:p w14:paraId="4EB9A6ED" w14:textId="77777777" w:rsidR="008F759A" w:rsidRPr="00A8669A" w:rsidRDefault="008F759A" w:rsidP="00E011FB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B8">
        <w:rPr>
          <w:rFonts w:ascii="Times New Roman" w:hAnsi="Times New Roman" w:cs="Times New Roman"/>
          <w:sz w:val="24"/>
          <w:szCs w:val="24"/>
        </w:rPr>
        <w:t xml:space="preserve">особых </w:t>
      </w:r>
      <w:r w:rsidR="0082642E" w:rsidRPr="006C73B8">
        <w:rPr>
          <w:rFonts w:ascii="Times New Roman" w:hAnsi="Times New Roman" w:cs="Times New Roman"/>
          <w:sz w:val="24"/>
          <w:szCs w:val="24"/>
        </w:rPr>
        <w:t xml:space="preserve">и специально регулируемых </w:t>
      </w:r>
      <w:r w:rsidRPr="006C73B8">
        <w:rPr>
          <w:rFonts w:ascii="Times New Roman" w:hAnsi="Times New Roman" w:cs="Times New Roman"/>
          <w:sz w:val="24"/>
          <w:szCs w:val="24"/>
        </w:rPr>
        <w:t>работ</w:t>
      </w:r>
      <w:r w:rsidR="0082642E" w:rsidRPr="006C73B8">
        <w:rPr>
          <w:rFonts w:ascii="Times New Roman" w:hAnsi="Times New Roman" w:cs="Times New Roman"/>
          <w:sz w:val="24"/>
          <w:szCs w:val="24"/>
        </w:rPr>
        <w:t xml:space="preserve"> </w:t>
      </w:r>
      <w:r w:rsidR="0082642E">
        <w:rPr>
          <w:rFonts w:ascii="Times New Roman" w:hAnsi="Times New Roman" w:cs="Times New Roman"/>
          <w:sz w:val="24"/>
          <w:szCs w:val="24"/>
        </w:rPr>
        <w:t>по Проекту</w:t>
      </w:r>
      <w:r w:rsidRPr="00A8669A">
        <w:rPr>
          <w:rFonts w:ascii="Times New Roman" w:hAnsi="Times New Roman" w:cs="Times New Roman"/>
          <w:sz w:val="24"/>
          <w:szCs w:val="24"/>
        </w:rPr>
        <w:t>;</w:t>
      </w:r>
    </w:p>
    <w:p w14:paraId="4345BA8C" w14:textId="77777777" w:rsidR="008F759A" w:rsidRPr="00A8669A" w:rsidRDefault="008F759A" w:rsidP="00E011FB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B8">
        <w:rPr>
          <w:rFonts w:ascii="Times New Roman" w:hAnsi="Times New Roman" w:cs="Times New Roman"/>
          <w:sz w:val="24"/>
          <w:szCs w:val="24"/>
        </w:rPr>
        <w:t>инновационных или передовых продуктов</w:t>
      </w:r>
      <w:r w:rsidR="0082642E" w:rsidRPr="006C73B8">
        <w:rPr>
          <w:rFonts w:ascii="Times New Roman" w:hAnsi="Times New Roman" w:cs="Times New Roman"/>
          <w:sz w:val="24"/>
          <w:szCs w:val="24"/>
        </w:rPr>
        <w:t>, являющихся основой Проекта</w:t>
      </w:r>
      <w:r w:rsidR="00AF28FC" w:rsidRPr="00047D76">
        <w:rPr>
          <w:rFonts w:ascii="Times New Roman" w:hAnsi="Times New Roman" w:cs="Times New Roman"/>
          <w:sz w:val="24"/>
          <w:szCs w:val="24"/>
        </w:rPr>
        <w:t>.</w:t>
      </w:r>
    </w:p>
    <w:p w14:paraId="65126EA4" w14:textId="758715A6" w:rsidR="008F759A" w:rsidRPr="00A8669A" w:rsidRDefault="00C034F2" w:rsidP="00E01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На п</w:t>
      </w:r>
      <w:r w:rsidR="008F759A" w:rsidRPr="00A8669A">
        <w:rPr>
          <w:rFonts w:ascii="Times New Roman" w:hAnsi="Times New Roman" w:cs="Times New Roman"/>
          <w:sz w:val="24"/>
          <w:szCs w:val="24"/>
        </w:rPr>
        <w:t>ерв</w:t>
      </w:r>
      <w:r w:rsidRPr="00A8669A">
        <w:rPr>
          <w:rFonts w:ascii="Times New Roman" w:hAnsi="Times New Roman" w:cs="Times New Roman"/>
          <w:sz w:val="24"/>
          <w:szCs w:val="24"/>
        </w:rPr>
        <w:t>ом</w:t>
      </w:r>
      <w:r w:rsidR="008F759A" w:rsidRPr="00A8669A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A8669A">
        <w:rPr>
          <w:rFonts w:ascii="Times New Roman" w:hAnsi="Times New Roman" w:cs="Times New Roman"/>
          <w:sz w:val="24"/>
          <w:szCs w:val="24"/>
        </w:rPr>
        <w:t>е</w:t>
      </w:r>
      <w:r w:rsidR="008F759A" w:rsidRPr="00A8669A">
        <w:rPr>
          <w:rFonts w:ascii="Times New Roman" w:hAnsi="Times New Roman" w:cs="Times New Roman"/>
          <w:sz w:val="24"/>
          <w:szCs w:val="24"/>
        </w:rPr>
        <w:t xml:space="preserve"> двухэтапного 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8669A">
        <w:rPr>
          <w:rFonts w:ascii="Times New Roman" w:hAnsi="Times New Roman" w:cs="Times New Roman"/>
          <w:sz w:val="24"/>
          <w:szCs w:val="24"/>
        </w:rPr>
        <w:t xml:space="preserve">конкурса участник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8F759A" w:rsidRPr="00A8669A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Pr="00A8669A">
        <w:rPr>
          <w:rFonts w:ascii="Times New Roman" w:hAnsi="Times New Roman" w:cs="Times New Roman"/>
          <w:sz w:val="24"/>
          <w:szCs w:val="24"/>
        </w:rPr>
        <w:t>яет Клиенту</w:t>
      </w:r>
      <w:r w:rsidR="008F759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="008F759A" w:rsidRPr="00A8669A">
        <w:rPr>
          <w:rFonts w:ascii="Times New Roman" w:hAnsi="Times New Roman" w:cs="Times New Roman"/>
          <w:sz w:val="24"/>
          <w:szCs w:val="24"/>
        </w:rPr>
        <w:t>техническо</w:t>
      </w:r>
      <w:r w:rsidRPr="00A8669A">
        <w:rPr>
          <w:rFonts w:ascii="Times New Roman" w:hAnsi="Times New Roman" w:cs="Times New Roman"/>
          <w:sz w:val="24"/>
          <w:szCs w:val="24"/>
        </w:rPr>
        <w:t>е</w:t>
      </w:r>
      <w:r w:rsidR="008F759A" w:rsidRPr="00A8669A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A8669A">
        <w:rPr>
          <w:rFonts w:ascii="Times New Roman" w:hAnsi="Times New Roman" w:cs="Times New Roman"/>
          <w:sz w:val="24"/>
          <w:szCs w:val="24"/>
        </w:rPr>
        <w:t>е</w:t>
      </w:r>
      <w:r w:rsidR="008F759A" w:rsidRPr="00A8669A">
        <w:rPr>
          <w:rFonts w:ascii="Times New Roman" w:hAnsi="Times New Roman" w:cs="Times New Roman"/>
          <w:sz w:val="24"/>
          <w:szCs w:val="24"/>
        </w:rPr>
        <w:t xml:space="preserve">, </w:t>
      </w:r>
      <w:r w:rsidRPr="00A8669A">
        <w:rPr>
          <w:rFonts w:ascii="Times New Roman" w:hAnsi="Times New Roman" w:cs="Times New Roman"/>
          <w:sz w:val="24"/>
          <w:szCs w:val="24"/>
        </w:rPr>
        <w:t>составленное на</w:t>
      </w:r>
      <w:r w:rsidR="008F759A" w:rsidRPr="00A8669A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301A61">
        <w:rPr>
          <w:rFonts w:ascii="Times New Roman" w:hAnsi="Times New Roman" w:cs="Times New Roman"/>
          <w:sz w:val="24"/>
          <w:szCs w:val="24"/>
        </w:rPr>
        <w:t xml:space="preserve">составленного </w:t>
      </w:r>
      <w:r w:rsidR="008F759A" w:rsidRPr="00A8669A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301A61">
        <w:rPr>
          <w:rFonts w:ascii="Times New Roman" w:hAnsi="Times New Roman" w:cs="Times New Roman"/>
          <w:sz w:val="24"/>
          <w:szCs w:val="24"/>
        </w:rPr>
        <w:t xml:space="preserve">Технического задания 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301A61">
        <w:rPr>
          <w:rFonts w:ascii="Times New Roman" w:hAnsi="Times New Roman" w:cs="Times New Roman"/>
          <w:sz w:val="24"/>
          <w:szCs w:val="24"/>
        </w:rPr>
        <w:t>акупке</w:t>
      </w:r>
      <w:r w:rsidRPr="00A8669A">
        <w:rPr>
          <w:rFonts w:ascii="Times New Roman" w:hAnsi="Times New Roman" w:cs="Times New Roman"/>
          <w:sz w:val="24"/>
          <w:szCs w:val="24"/>
        </w:rPr>
        <w:t>. Клиент, в свою очередь, предоставляет необходимые пояснения по корректировкам предоставленного предварительного технического предложения по результатам его рассмотрения</w:t>
      </w:r>
      <w:r w:rsidR="00B65B92" w:rsidRPr="00A8669A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11C50" w:rsidRPr="00A8669A">
        <w:rPr>
          <w:rFonts w:ascii="Times New Roman" w:hAnsi="Times New Roman" w:cs="Times New Roman"/>
          <w:sz w:val="24"/>
          <w:szCs w:val="24"/>
        </w:rPr>
        <w:t>применимо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B64FE" w14:textId="42C77494" w:rsidR="0082642E" w:rsidRDefault="001142B4" w:rsidP="00826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На втором этапе двухэтапного 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8669A">
        <w:rPr>
          <w:rFonts w:ascii="Times New Roman" w:hAnsi="Times New Roman" w:cs="Times New Roman"/>
          <w:sz w:val="24"/>
          <w:szCs w:val="24"/>
        </w:rPr>
        <w:t xml:space="preserve">конкурса участник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акупки предоставляет Клиенту </w:t>
      </w:r>
      <w:r w:rsidR="004C19C8">
        <w:rPr>
          <w:rFonts w:ascii="Times New Roman" w:hAnsi="Times New Roman" w:cs="Times New Roman"/>
          <w:sz w:val="24"/>
          <w:szCs w:val="24"/>
        </w:rPr>
        <w:t xml:space="preserve">окончательные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техническое и финансовое предложения. </w:t>
      </w:r>
    </w:p>
    <w:p w14:paraId="0ECE2ED5" w14:textId="262322BE" w:rsidR="006A0281" w:rsidRPr="00A8669A" w:rsidRDefault="00EA20DA" w:rsidP="00803D07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Вскрытие Конкурсных заявок</w:t>
      </w:r>
    </w:p>
    <w:p w14:paraId="16E74A98" w14:textId="65060C67" w:rsidR="006A0281" w:rsidRPr="00A8669A" w:rsidRDefault="006A0281" w:rsidP="00200685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Клиент обязан </w:t>
      </w:r>
      <w:r w:rsidR="00EA20DA" w:rsidRPr="00A8669A">
        <w:rPr>
          <w:rFonts w:ascii="Times New Roman" w:hAnsi="Times New Roman" w:cs="Times New Roman"/>
          <w:sz w:val="24"/>
          <w:szCs w:val="24"/>
        </w:rPr>
        <w:t>обеспечить соответствующие</w:t>
      </w:r>
      <w:r w:rsidR="00EA20DA">
        <w:rPr>
          <w:rFonts w:ascii="Times New Roman" w:hAnsi="Times New Roman" w:cs="Times New Roman"/>
          <w:sz w:val="24"/>
          <w:szCs w:val="24"/>
        </w:rPr>
        <w:t xml:space="preserve"> сложившейся </w:t>
      </w:r>
      <w:r w:rsidR="00301A61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EA20DA">
        <w:rPr>
          <w:rFonts w:ascii="Times New Roman" w:hAnsi="Times New Roman" w:cs="Times New Roman"/>
          <w:sz w:val="24"/>
          <w:szCs w:val="24"/>
        </w:rPr>
        <w:t xml:space="preserve">деловой практике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="00EA20DA">
        <w:rPr>
          <w:rFonts w:ascii="Times New Roman" w:hAnsi="Times New Roman" w:cs="Times New Roman"/>
          <w:sz w:val="24"/>
          <w:szCs w:val="24"/>
        </w:rPr>
        <w:t>проведения</w:t>
      </w:r>
      <w:r w:rsidR="00EA20D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091790" w:rsidRPr="00A8669A">
        <w:rPr>
          <w:rFonts w:ascii="Times New Roman" w:hAnsi="Times New Roman" w:cs="Times New Roman"/>
          <w:sz w:val="24"/>
          <w:szCs w:val="24"/>
        </w:rPr>
        <w:t>Открытого к</w:t>
      </w:r>
      <w:r w:rsidRPr="00A8669A">
        <w:rPr>
          <w:rFonts w:ascii="Times New Roman" w:hAnsi="Times New Roman" w:cs="Times New Roman"/>
          <w:sz w:val="24"/>
          <w:szCs w:val="24"/>
        </w:rPr>
        <w:t xml:space="preserve">онкурса. Время и место открытия </w:t>
      </w:r>
      <w:r w:rsidR="00091790" w:rsidRPr="00A8669A">
        <w:rPr>
          <w:rFonts w:ascii="Times New Roman" w:hAnsi="Times New Roman" w:cs="Times New Roman"/>
          <w:sz w:val="24"/>
          <w:szCs w:val="24"/>
        </w:rPr>
        <w:t>Открытого к</w:t>
      </w:r>
      <w:r w:rsidRPr="00A8669A">
        <w:rPr>
          <w:rFonts w:ascii="Times New Roman" w:hAnsi="Times New Roman" w:cs="Times New Roman"/>
          <w:sz w:val="24"/>
          <w:szCs w:val="24"/>
        </w:rPr>
        <w:t xml:space="preserve">онкурса и любая </w:t>
      </w:r>
      <w:r w:rsidR="00301A61">
        <w:rPr>
          <w:rFonts w:ascii="Times New Roman" w:hAnsi="Times New Roman" w:cs="Times New Roman"/>
          <w:sz w:val="24"/>
          <w:szCs w:val="24"/>
        </w:rPr>
        <w:t xml:space="preserve">связанная с его проведением </w:t>
      </w:r>
      <w:r w:rsidRPr="00A8669A">
        <w:rPr>
          <w:rFonts w:ascii="Times New Roman" w:hAnsi="Times New Roman" w:cs="Times New Roman"/>
          <w:sz w:val="24"/>
          <w:szCs w:val="24"/>
        </w:rPr>
        <w:t>информация должны строго соответствовать применимым положения</w:t>
      </w:r>
      <w:r w:rsidR="00301A61">
        <w:rPr>
          <w:rFonts w:ascii="Times New Roman" w:hAnsi="Times New Roman" w:cs="Times New Roman"/>
          <w:sz w:val="24"/>
          <w:szCs w:val="24"/>
        </w:rPr>
        <w:t>м</w:t>
      </w:r>
      <w:r w:rsidRPr="00A8669A">
        <w:rPr>
          <w:rFonts w:ascii="Times New Roman" w:hAnsi="Times New Roman" w:cs="Times New Roman"/>
          <w:sz w:val="24"/>
          <w:szCs w:val="24"/>
        </w:rPr>
        <w:t xml:space="preserve"> документации 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акупке.  </w:t>
      </w:r>
    </w:p>
    <w:p w14:paraId="422558F3" w14:textId="64CB9B44" w:rsidR="006A0281" w:rsidRPr="00A8669A" w:rsidRDefault="00301A61" w:rsidP="00E01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Конкурсных заявок</w:t>
      </w:r>
      <w:r w:rsidR="006A0281" w:rsidRPr="00A8669A">
        <w:rPr>
          <w:rFonts w:ascii="Times New Roman" w:hAnsi="Times New Roman" w:cs="Times New Roman"/>
          <w:sz w:val="24"/>
          <w:szCs w:val="24"/>
        </w:rPr>
        <w:t xml:space="preserve"> производится в присутствии участников, которые выразили желание участвовать</w:t>
      </w:r>
      <w:r w:rsidR="004F7FE1"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="006A0281" w:rsidRPr="00A8669A">
        <w:rPr>
          <w:rFonts w:ascii="Times New Roman" w:hAnsi="Times New Roman" w:cs="Times New Roman"/>
          <w:sz w:val="24"/>
          <w:szCs w:val="24"/>
        </w:rPr>
        <w:t xml:space="preserve">. Клиент обязан вести </w:t>
      </w:r>
      <w:r w:rsidR="004C19C8">
        <w:rPr>
          <w:rFonts w:ascii="Times New Roman" w:hAnsi="Times New Roman" w:cs="Times New Roman"/>
          <w:sz w:val="24"/>
          <w:szCs w:val="24"/>
        </w:rPr>
        <w:t>протокол вскрытия</w:t>
      </w:r>
      <w:r>
        <w:rPr>
          <w:rFonts w:ascii="Times New Roman" w:hAnsi="Times New Roman" w:cs="Times New Roman"/>
          <w:sz w:val="24"/>
          <w:szCs w:val="24"/>
        </w:rPr>
        <w:t xml:space="preserve"> Конкурсных предложений</w:t>
      </w:r>
      <w:r w:rsidR="006A7250" w:rsidRPr="00A8669A">
        <w:rPr>
          <w:rFonts w:ascii="Times New Roman" w:hAnsi="Times New Roman" w:cs="Times New Roman"/>
          <w:sz w:val="24"/>
          <w:szCs w:val="24"/>
        </w:rPr>
        <w:t>, копия которо</w:t>
      </w:r>
      <w:r w:rsidR="004C19C8">
        <w:rPr>
          <w:rFonts w:ascii="Times New Roman" w:hAnsi="Times New Roman" w:cs="Times New Roman"/>
          <w:sz w:val="24"/>
          <w:szCs w:val="24"/>
        </w:rPr>
        <w:t>го</w:t>
      </w:r>
      <w:r w:rsidR="006A7250" w:rsidRPr="00A8669A">
        <w:rPr>
          <w:rFonts w:ascii="Times New Roman" w:hAnsi="Times New Roman" w:cs="Times New Roman"/>
          <w:sz w:val="24"/>
          <w:szCs w:val="24"/>
        </w:rPr>
        <w:t xml:space="preserve"> переда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6A7250" w:rsidRPr="00A8669A">
        <w:rPr>
          <w:rFonts w:ascii="Times New Roman" w:hAnsi="Times New Roman" w:cs="Times New Roman"/>
          <w:sz w:val="24"/>
          <w:szCs w:val="24"/>
        </w:rPr>
        <w:t xml:space="preserve"> в Банк сразу 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4C19C8">
        <w:rPr>
          <w:rFonts w:ascii="Times New Roman" w:hAnsi="Times New Roman" w:cs="Times New Roman"/>
          <w:sz w:val="24"/>
          <w:szCs w:val="24"/>
        </w:rPr>
        <w:t xml:space="preserve">вскрытия </w:t>
      </w:r>
      <w:r>
        <w:rPr>
          <w:rFonts w:ascii="Times New Roman" w:hAnsi="Times New Roman" w:cs="Times New Roman"/>
          <w:sz w:val="24"/>
          <w:szCs w:val="24"/>
        </w:rPr>
        <w:t>Конкурсных заявок</w:t>
      </w:r>
      <w:r w:rsidR="006A7250" w:rsidRPr="00A866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Конкурсная заявка</w:t>
      </w:r>
      <w:r w:rsidR="006A7250" w:rsidRPr="00A8669A">
        <w:rPr>
          <w:rFonts w:ascii="Times New Roman" w:hAnsi="Times New Roman" w:cs="Times New Roman"/>
          <w:sz w:val="24"/>
          <w:szCs w:val="24"/>
        </w:rPr>
        <w:t>, получен</w:t>
      </w:r>
      <w:r>
        <w:rPr>
          <w:rFonts w:ascii="Times New Roman" w:hAnsi="Times New Roman" w:cs="Times New Roman"/>
          <w:sz w:val="24"/>
          <w:szCs w:val="24"/>
        </w:rPr>
        <w:t>ная</w:t>
      </w:r>
      <w:r w:rsidR="006A7250" w:rsidRPr="00A8669A">
        <w:rPr>
          <w:rFonts w:ascii="Times New Roman" w:hAnsi="Times New Roman" w:cs="Times New Roman"/>
          <w:sz w:val="24"/>
          <w:szCs w:val="24"/>
        </w:rPr>
        <w:t xml:space="preserve"> позже установленного срока, должно быть возвращено Клиентом соответствующему участнику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6A7250" w:rsidRPr="00A8669A">
        <w:rPr>
          <w:rFonts w:ascii="Times New Roman" w:hAnsi="Times New Roman" w:cs="Times New Roman"/>
          <w:sz w:val="24"/>
          <w:szCs w:val="24"/>
        </w:rPr>
        <w:t xml:space="preserve">акупки без вскрытия. </w:t>
      </w:r>
    </w:p>
    <w:p w14:paraId="2DD230CE" w14:textId="1741041C" w:rsidR="0035270C" w:rsidRPr="00A8669A" w:rsidRDefault="004849DF" w:rsidP="00047D76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тритридвавосемь"/>
      <w:bookmarkStart w:id="18" w:name="тритрид"/>
      <w:bookmarkEnd w:id="17"/>
      <w:r w:rsidRPr="00A8669A">
        <w:rPr>
          <w:rFonts w:ascii="Times New Roman" w:hAnsi="Times New Roman" w:cs="Times New Roman"/>
          <w:b/>
          <w:sz w:val="24"/>
          <w:szCs w:val="24"/>
        </w:rPr>
        <w:t>О</w:t>
      </w:r>
      <w:r w:rsidR="0035270C" w:rsidRPr="00A8669A">
        <w:rPr>
          <w:rFonts w:ascii="Times New Roman" w:hAnsi="Times New Roman" w:cs="Times New Roman"/>
          <w:b/>
          <w:sz w:val="24"/>
          <w:szCs w:val="24"/>
        </w:rPr>
        <w:t>цен</w:t>
      </w:r>
      <w:bookmarkEnd w:id="18"/>
      <w:r w:rsidR="0035270C" w:rsidRPr="00A8669A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583AD4" w:rsidRPr="00A8669A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="0035270C" w:rsidRPr="00A8669A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480B32" w:rsidRPr="00A8669A">
        <w:rPr>
          <w:rFonts w:ascii="Times New Roman" w:hAnsi="Times New Roman" w:cs="Times New Roman"/>
          <w:b/>
          <w:sz w:val="24"/>
          <w:szCs w:val="24"/>
        </w:rPr>
        <w:t>участников Б</w:t>
      </w:r>
      <w:r w:rsidRPr="00A8669A">
        <w:rPr>
          <w:rFonts w:ascii="Times New Roman" w:hAnsi="Times New Roman" w:cs="Times New Roman"/>
          <w:b/>
          <w:sz w:val="24"/>
          <w:szCs w:val="24"/>
        </w:rPr>
        <w:t xml:space="preserve">анком </w:t>
      </w:r>
      <w:r w:rsidR="0035270C" w:rsidRPr="00A8669A">
        <w:rPr>
          <w:rFonts w:ascii="Times New Roman" w:hAnsi="Times New Roman" w:cs="Times New Roman"/>
          <w:b/>
          <w:sz w:val="24"/>
          <w:szCs w:val="24"/>
        </w:rPr>
        <w:t>и выбор победителя</w:t>
      </w:r>
      <w:r w:rsidR="0035270C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480B32" w:rsidRPr="00A8669A">
        <w:rPr>
          <w:rFonts w:ascii="Times New Roman" w:hAnsi="Times New Roman" w:cs="Times New Roman"/>
          <w:sz w:val="24"/>
          <w:szCs w:val="24"/>
        </w:rPr>
        <w:t xml:space="preserve">акупки осуществляется </w:t>
      </w:r>
      <w:r w:rsidR="009A53D2">
        <w:rPr>
          <w:rFonts w:ascii="Times New Roman" w:hAnsi="Times New Roman" w:cs="Times New Roman"/>
          <w:sz w:val="24"/>
          <w:szCs w:val="24"/>
        </w:rPr>
        <w:t>при соблюдении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6C73B8" w:rsidRPr="00A8669A">
        <w:rPr>
          <w:rFonts w:ascii="Times New Roman" w:hAnsi="Times New Roman" w:cs="Times New Roman"/>
          <w:sz w:val="24"/>
          <w:szCs w:val="24"/>
        </w:rPr>
        <w:t>принципов</w:t>
      </w:r>
      <w:r w:rsidR="0093325B">
        <w:rPr>
          <w:rFonts w:ascii="Times New Roman" w:hAnsi="Times New Roman" w:cs="Times New Roman"/>
          <w:sz w:val="24"/>
          <w:szCs w:val="24"/>
        </w:rPr>
        <w:t>,</w:t>
      </w:r>
      <w:r w:rsidR="006C73B8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>установленных настоящ</w:t>
      </w:r>
      <w:r w:rsidR="00E573C5">
        <w:rPr>
          <w:rFonts w:ascii="Times New Roman" w:hAnsi="Times New Roman" w:cs="Times New Roman"/>
          <w:sz w:val="24"/>
          <w:szCs w:val="24"/>
        </w:rPr>
        <w:t>ими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E573C5">
        <w:rPr>
          <w:rFonts w:ascii="Times New Roman" w:hAnsi="Times New Roman" w:cs="Times New Roman"/>
          <w:sz w:val="24"/>
          <w:szCs w:val="24"/>
        </w:rPr>
        <w:t>равилами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  <w:r w:rsidR="0035270C" w:rsidRPr="00A86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71018" w14:textId="0B74F4F2" w:rsidR="007263FD" w:rsidRPr="00A8669A" w:rsidRDefault="007263FD" w:rsidP="007263FD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Оценка заявок участников имеет целью выявление </w:t>
      </w:r>
      <w:r w:rsidR="004257E3" w:rsidRPr="00A8669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A8669A">
        <w:rPr>
          <w:rFonts w:ascii="Times New Roman" w:hAnsi="Times New Roman" w:cs="Times New Roman"/>
          <w:sz w:val="24"/>
          <w:szCs w:val="24"/>
        </w:rPr>
        <w:t xml:space="preserve">заявки с наиболее выгодными экономическими параметрами. </w:t>
      </w:r>
      <w:r w:rsidR="00583AD4" w:rsidRPr="00A8669A">
        <w:rPr>
          <w:rFonts w:ascii="Times New Roman" w:hAnsi="Times New Roman" w:cs="Times New Roman"/>
          <w:sz w:val="24"/>
          <w:szCs w:val="24"/>
        </w:rPr>
        <w:t xml:space="preserve">В документации </w:t>
      </w:r>
      <w:r w:rsidR="00311C50" w:rsidRPr="00A8669A">
        <w:rPr>
          <w:rFonts w:ascii="Times New Roman" w:hAnsi="Times New Roman" w:cs="Times New Roman"/>
          <w:sz w:val="24"/>
          <w:szCs w:val="24"/>
        </w:rPr>
        <w:t>п</w:t>
      </w:r>
      <w:r w:rsidR="00583AD4" w:rsidRPr="00A8669A">
        <w:rPr>
          <w:rFonts w:ascii="Times New Roman" w:hAnsi="Times New Roman" w:cs="Times New Roman"/>
          <w:sz w:val="24"/>
          <w:szCs w:val="24"/>
        </w:rPr>
        <w:t xml:space="preserve">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583AD4" w:rsidRPr="00A8669A">
        <w:rPr>
          <w:rFonts w:ascii="Times New Roman" w:hAnsi="Times New Roman" w:cs="Times New Roman"/>
          <w:sz w:val="24"/>
          <w:szCs w:val="24"/>
        </w:rPr>
        <w:t xml:space="preserve">акупке (например, в инструкции 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583AD4" w:rsidRPr="00A8669A">
        <w:rPr>
          <w:rFonts w:ascii="Times New Roman" w:hAnsi="Times New Roman" w:cs="Times New Roman"/>
          <w:sz w:val="24"/>
          <w:szCs w:val="24"/>
        </w:rPr>
        <w:t xml:space="preserve">акупке) Клиент </w:t>
      </w:r>
      <w:r w:rsidRPr="00A8669A">
        <w:rPr>
          <w:rFonts w:ascii="Times New Roman" w:hAnsi="Times New Roman" w:cs="Times New Roman"/>
          <w:sz w:val="24"/>
          <w:szCs w:val="24"/>
        </w:rPr>
        <w:t>указ</w:t>
      </w:r>
      <w:r w:rsidR="00583AD4" w:rsidRPr="00A8669A">
        <w:rPr>
          <w:rFonts w:ascii="Times New Roman" w:hAnsi="Times New Roman" w:cs="Times New Roman"/>
          <w:sz w:val="24"/>
          <w:szCs w:val="24"/>
        </w:rPr>
        <w:t>ыв</w:t>
      </w:r>
      <w:r w:rsidRPr="00A8669A">
        <w:rPr>
          <w:rFonts w:ascii="Times New Roman" w:hAnsi="Times New Roman" w:cs="Times New Roman"/>
          <w:sz w:val="24"/>
          <w:szCs w:val="24"/>
        </w:rPr>
        <w:t>а</w:t>
      </w:r>
      <w:r w:rsidR="00583AD4" w:rsidRPr="00A8669A">
        <w:rPr>
          <w:rFonts w:ascii="Times New Roman" w:hAnsi="Times New Roman" w:cs="Times New Roman"/>
          <w:sz w:val="24"/>
          <w:szCs w:val="24"/>
        </w:rPr>
        <w:t>е</w:t>
      </w:r>
      <w:r w:rsidRPr="00A8669A">
        <w:rPr>
          <w:rFonts w:ascii="Times New Roman" w:hAnsi="Times New Roman" w:cs="Times New Roman"/>
          <w:sz w:val="24"/>
          <w:szCs w:val="24"/>
        </w:rPr>
        <w:t xml:space="preserve">т учитываемые при оценке </w:t>
      </w:r>
      <w:r w:rsidR="004257E3" w:rsidRPr="00A8669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A8669A">
        <w:rPr>
          <w:rFonts w:ascii="Times New Roman" w:hAnsi="Times New Roman" w:cs="Times New Roman"/>
          <w:sz w:val="24"/>
          <w:szCs w:val="24"/>
        </w:rPr>
        <w:t xml:space="preserve">заявки участника </w:t>
      </w:r>
      <w:r w:rsidR="006F70E0" w:rsidRPr="00A8669A">
        <w:rPr>
          <w:rFonts w:ascii="Times New Roman" w:hAnsi="Times New Roman" w:cs="Times New Roman"/>
          <w:sz w:val="24"/>
          <w:szCs w:val="24"/>
        </w:rPr>
        <w:t>критерии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а также способ их применения в целях определения наиболее экономически выгодной </w:t>
      </w:r>
      <w:r w:rsidR="004257E3" w:rsidRPr="00A8669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A8669A">
        <w:rPr>
          <w:rFonts w:ascii="Times New Roman" w:hAnsi="Times New Roman" w:cs="Times New Roman"/>
          <w:sz w:val="24"/>
          <w:szCs w:val="24"/>
        </w:rPr>
        <w:t xml:space="preserve">заявки. </w:t>
      </w:r>
    </w:p>
    <w:p w14:paraId="6B2170F0" w14:textId="77777777" w:rsidR="007263FD" w:rsidRPr="00A8669A" w:rsidRDefault="007263FD" w:rsidP="007263FD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Факторы, которые </w:t>
      </w:r>
      <w:r w:rsidR="00583AD4" w:rsidRPr="00A8669A">
        <w:rPr>
          <w:rFonts w:ascii="Times New Roman" w:hAnsi="Times New Roman" w:cs="Times New Roman"/>
          <w:sz w:val="24"/>
          <w:szCs w:val="24"/>
        </w:rPr>
        <w:t>могут учитываться при оценке Конкурсных заявок</w:t>
      </w:r>
      <w:r w:rsidRPr="00A8669A">
        <w:rPr>
          <w:rFonts w:ascii="Times New Roman" w:hAnsi="Times New Roman" w:cs="Times New Roman"/>
          <w:sz w:val="24"/>
          <w:szCs w:val="24"/>
        </w:rPr>
        <w:t>:</w:t>
      </w:r>
    </w:p>
    <w:p w14:paraId="7CF689B7" w14:textId="328B305E" w:rsidR="007263FD" w:rsidRPr="00A8669A" w:rsidRDefault="00446927" w:rsidP="00F66313">
      <w:pPr>
        <w:pStyle w:val="a3"/>
        <w:autoSpaceDE w:val="0"/>
        <w:autoSpaceDN w:val="0"/>
        <w:adjustRightInd w:val="0"/>
        <w:spacing w:before="60"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73B8">
        <w:rPr>
          <w:rFonts w:ascii="Times New Roman" w:hAnsi="Times New Roman" w:cs="Times New Roman"/>
          <w:sz w:val="24"/>
          <w:szCs w:val="24"/>
        </w:rPr>
        <w:t xml:space="preserve">) </w:t>
      </w:r>
      <w:r w:rsidR="007263FD" w:rsidRPr="00A8669A">
        <w:rPr>
          <w:rFonts w:ascii="Times New Roman" w:hAnsi="Times New Roman" w:cs="Times New Roman"/>
          <w:sz w:val="24"/>
          <w:szCs w:val="24"/>
        </w:rPr>
        <w:t>график платежей</w:t>
      </w:r>
      <w:r w:rsidR="006C73B8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190E2C4A" w14:textId="31E4047A" w:rsidR="007263FD" w:rsidRPr="00A8669A" w:rsidRDefault="00446927" w:rsidP="00F66313">
      <w:pPr>
        <w:pStyle w:val="a3"/>
        <w:autoSpaceDE w:val="0"/>
        <w:autoSpaceDN w:val="0"/>
        <w:adjustRightInd w:val="0"/>
        <w:spacing w:before="60"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73B8">
        <w:rPr>
          <w:rFonts w:ascii="Times New Roman" w:hAnsi="Times New Roman" w:cs="Times New Roman"/>
          <w:sz w:val="24"/>
          <w:szCs w:val="24"/>
        </w:rPr>
        <w:t xml:space="preserve">) </w:t>
      </w:r>
      <w:r w:rsidR="007263FD" w:rsidRPr="00A8669A">
        <w:rPr>
          <w:rFonts w:ascii="Times New Roman" w:hAnsi="Times New Roman" w:cs="Times New Roman"/>
          <w:sz w:val="24"/>
          <w:szCs w:val="24"/>
        </w:rPr>
        <w:t xml:space="preserve">срок </w:t>
      </w:r>
      <w:r w:rsidR="00B4467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C73B8">
        <w:rPr>
          <w:rFonts w:ascii="Times New Roman" w:hAnsi="Times New Roman" w:cs="Times New Roman"/>
          <w:sz w:val="24"/>
          <w:szCs w:val="24"/>
        </w:rPr>
        <w:t>П</w:t>
      </w:r>
      <w:r w:rsidR="007263FD" w:rsidRPr="00A8669A">
        <w:rPr>
          <w:rFonts w:ascii="Times New Roman" w:hAnsi="Times New Roman" w:cs="Times New Roman"/>
          <w:sz w:val="24"/>
          <w:szCs w:val="24"/>
        </w:rPr>
        <w:t>роекта</w:t>
      </w:r>
      <w:r w:rsidR="006C73B8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4FC5E1A2" w14:textId="1052F822" w:rsidR="007263FD" w:rsidRPr="00A8669A" w:rsidRDefault="00446927" w:rsidP="00F66313">
      <w:pPr>
        <w:pStyle w:val="a3"/>
        <w:autoSpaceDE w:val="0"/>
        <w:autoSpaceDN w:val="0"/>
        <w:adjustRightInd w:val="0"/>
        <w:spacing w:before="60"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C73B8">
        <w:rPr>
          <w:rFonts w:ascii="Times New Roman" w:hAnsi="Times New Roman" w:cs="Times New Roman"/>
          <w:sz w:val="24"/>
          <w:szCs w:val="24"/>
        </w:rPr>
        <w:t xml:space="preserve">) </w:t>
      </w:r>
      <w:r w:rsidR="007263FD" w:rsidRPr="00A8669A">
        <w:rPr>
          <w:rFonts w:ascii="Times New Roman" w:hAnsi="Times New Roman" w:cs="Times New Roman"/>
          <w:sz w:val="24"/>
          <w:szCs w:val="24"/>
        </w:rPr>
        <w:t>эксплуатационные издержки и расходы на техническое обслуживание</w:t>
      </w:r>
      <w:r w:rsidR="00B44678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756DDA04" w14:textId="320D0AA4" w:rsidR="007263FD" w:rsidRPr="00A8669A" w:rsidRDefault="00446927" w:rsidP="00F66313">
      <w:pPr>
        <w:pStyle w:val="a3"/>
        <w:autoSpaceDE w:val="0"/>
        <w:autoSpaceDN w:val="0"/>
        <w:adjustRightInd w:val="0"/>
        <w:spacing w:before="60"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73B8">
        <w:rPr>
          <w:rFonts w:ascii="Times New Roman" w:hAnsi="Times New Roman" w:cs="Times New Roman"/>
          <w:sz w:val="24"/>
          <w:szCs w:val="24"/>
        </w:rPr>
        <w:t xml:space="preserve">) </w:t>
      </w:r>
      <w:r w:rsidR="007263FD" w:rsidRPr="00A8669A">
        <w:rPr>
          <w:rFonts w:ascii="Times New Roman" w:hAnsi="Times New Roman" w:cs="Times New Roman"/>
          <w:sz w:val="24"/>
          <w:szCs w:val="24"/>
        </w:rPr>
        <w:t>эффективность</w:t>
      </w:r>
      <w:r w:rsidR="00311C50" w:rsidRPr="00A8669A">
        <w:rPr>
          <w:rFonts w:ascii="Times New Roman" w:hAnsi="Times New Roman" w:cs="Times New Roman"/>
          <w:sz w:val="24"/>
          <w:szCs w:val="24"/>
        </w:rPr>
        <w:t>,</w:t>
      </w:r>
      <w:r w:rsidR="007263FD" w:rsidRPr="00A8669A">
        <w:rPr>
          <w:rFonts w:ascii="Times New Roman" w:hAnsi="Times New Roman" w:cs="Times New Roman"/>
          <w:sz w:val="24"/>
          <w:szCs w:val="24"/>
        </w:rPr>
        <w:t xml:space="preserve"> совместимость, производительность</w:t>
      </w:r>
      <w:r w:rsidR="00311C50" w:rsidRPr="00A8669A">
        <w:rPr>
          <w:rFonts w:ascii="Times New Roman" w:hAnsi="Times New Roman" w:cs="Times New Roman"/>
          <w:sz w:val="24"/>
          <w:szCs w:val="24"/>
        </w:rPr>
        <w:t>,</w:t>
      </w:r>
      <w:r w:rsidR="007263FD" w:rsidRPr="00A8669A">
        <w:rPr>
          <w:rFonts w:ascii="Times New Roman" w:hAnsi="Times New Roman" w:cs="Times New Roman"/>
          <w:sz w:val="24"/>
          <w:szCs w:val="24"/>
        </w:rPr>
        <w:t xml:space="preserve"> качество оборудования</w:t>
      </w:r>
      <w:r w:rsidR="00B44678" w:rsidRPr="00F6631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51C750" w14:textId="67CD35B0" w:rsidR="007263FD" w:rsidRPr="00A8669A" w:rsidRDefault="00446927" w:rsidP="00F66313">
      <w:pPr>
        <w:pStyle w:val="a3"/>
        <w:autoSpaceDE w:val="0"/>
        <w:autoSpaceDN w:val="0"/>
        <w:adjustRightInd w:val="0"/>
        <w:spacing w:before="60"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C73B8">
        <w:rPr>
          <w:rFonts w:ascii="Times New Roman" w:hAnsi="Times New Roman" w:cs="Times New Roman"/>
          <w:sz w:val="24"/>
          <w:szCs w:val="24"/>
        </w:rPr>
        <w:t xml:space="preserve">) </w:t>
      </w:r>
      <w:r w:rsidR="007263FD" w:rsidRPr="00A8669A">
        <w:rPr>
          <w:rFonts w:ascii="Times New Roman" w:hAnsi="Times New Roman" w:cs="Times New Roman"/>
          <w:sz w:val="24"/>
          <w:szCs w:val="24"/>
        </w:rPr>
        <w:t>экологические</w:t>
      </w:r>
      <w:r w:rsidR="00B44678" w:rsidRPr="00F66313">
        <w:rPr>
          <w:rFonts w:ascii="Times New Roman" w:hAnsi="Times New Roman" w:cs="Times New Roman"/>
          <w:sz w:val="24"/>
          <w:szCs w:val="24"/>
        </w:rPr>
        <w:t xml:space="preserve"> /</w:t>
      </w:r>
      <w:r w:rsidR="00B44678">
        <w:rPr>
          <w:rFonts w:ascii="Times New Roman" w:hAnsi="Times New Roman" w:cs="Times New Roman"/>
          <w:sz w:val="24"/>
          <w:szCs w:val="24"/>
        </w:rPr>
        <w:t>социальные</w:t>
      </w:r>
      <w:r w:rsidR="007263FD" w:rsidRPr="00A8669A">
        <w:rPr>
          <w:rFonts w:ascii="Times New Roman" w:hAnsi="Times New Roman" w:cs="Times New Roman"/>
          <w:sz w:val="24"/>
          <w:szCs w:val="24"/>
        </w:rPr>
        <w:t xml:space="preserve"> аспекты и требования</w:t>
      </w:r>
      <w:r w:rsidR="00B44678">
        <w:rPr>
          <w:rFonts w:ascii="Times New Roman" w:hAnsi="Times New Roman" w:cs="Times New Roman"/>
          <w:sz w:val="24"/>
          <w:szCs w:val="24"/>
        </w:rPr>
        <w:t xml:space="preserve"> к Проекту</w:t>
      </w:r>
      <w:r w:rsidR="00B44678" w:rsidRPr="00F6631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580547" w14:textId="5A7863EA" w:rsidR="007263FD" w:rsidRPr="00A8669A" w:rsidRDefault="00446927" w:rsidP="00F66313">
      <w:pPr>
        <w:pStyle w:val="a3"/>
        <w:autoSpaceDE w:val="0"/>
        <w:autoSpaceDN w:val="0"/>
        <w:adjustRightInd w:val="0"/>
        <w:spacing w:before="60"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C73B8">
        <w:rPr>
          <w:rFonts w:ascii="Times New Roman" w:hAnsi="Times New Roman" w:cs="Times New Roman"/>
          <w:sz w:val="24"/>
          <w:szCs w:val="24"/>
        </w:rPr>
        <w:t xml:space="preserve">) </w:t>
      </w:r>
      <w:r w:rsidR="007263FD" w:rsidRPr="00A8669A">
        <w:rPr>
          <w:rFonts w:ascii="Times New Roman" w:hAnsi="Times New Roman" w:cs="Times New Roman"/>
          <w:sz w:val="24"/>
          <w:szCs w:val="24"/>
        </w:rPr>
        <w:t>наличие сервисного обслуживания и запасных частей, а также незначительные отклонения от предъявляемых требований</w:t>
      </w:r>
      <w:r w:rsidR="00196A11" w:rsidRPr="00A8669A">
        <w:rPr>
          <w:rFonts w:ascii="Times New Roman" w:hAnsi="Times New Roman" w:cs="Times New Roman"/>
          <w:sz w:val="24"/>
          <w:szCs w:val="24"/>
        </w:rPr>
        <w:t>, если таковые имеются</w:t>
      </w:r>
      <w:r w:rsidR="00B44678" w:rsidRPr="00F66313">
        <w:rPr>
          <w:rFonts w:ascii="Times New Roman" w:hAnsi="Times New Roman" w:cs="Times New Roman"/>
          <w:sz w:val="24"/>
          <w:szCs w:val="24"/>
        </w:rPr>
        <w:t>;</w:t>
      </w:r>
    </w:p>
    <w:p w14:paraId="59CF5DFE" w14:textId="615257F5" w:rsidR="00196A11" w:rsidRPr="00A8669A" w:rsidRDefault="00446927" w:rsidP="00F66313">
      <w:pPr>
        <w:pStyle w:val="a3"/>
        <w:autoSpaceDE w:val="0"/>
        <w:autoSpaceDN w:val="0"/>
        <w:adjustRightInd w:val="0"/>
        <w:spacing w:before="60"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C73B8">
        <w:rPr>
          <w:rFonts w:ascii="Times New Roman" w:hAnsi="Times New Roman" w:cs="Times New Roman"/>
          <w:sz w:val="24"/>
          <w:szCs w:val="24"/>
        </w:rPr>
        <w:t xml:space="preserve">) </w:t>
      </w:r>
      <w:r w:rsidR="00196A11" w:rsidRPr="00A8669A">
        <w:rPr>
          <w:rFonts w:ascii="Times New Roman" w:hAnsi="Times New Roman" w:cs="Times New Roman"/>
          <w:sz w:val="24"/>
          <w:szCs w:val="24"/>
        </w:rPr>
        <w:t>цена.</w:t>
      </w:r>
    </w:p>
    <w:p w14:paraId="0355B404" w14:textId="26D1571C" w:rsidR="007263FD" w:rsidRPr="00A8669A" w:rsidRDefault="007263FD" w:rsidP="007263FD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При определении наиболее экономически выгодной </w:t>
      </w:r>
      <w:r w:rsidR="004257E3" w:rsidRPr="00A8669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A8669A">
        <w:rPr>
          <w:rFonts w:ascii="Times New Roman" w:hAnsi="Times New Roman" w:cs="Times New Roman"/>
          <w:sz w:val="24"/>
          <w:szCs w:val="24"/>
        </w:rPr>
        <w:t xml:space="preserve">заявки помимо цены могут быть учтены иные факторы, которые должны иметь денежное выражение, а если это невозможно по обоснованным причинам, их относительное значение </w:t>
      </w:r>
      <w:r w:rsidR="009A39C0" w:rsidRPr="00A8669A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A8669A">
        <w:rPr>
          <w:rFonts w:ascii="Times New Roman" w:hAnsi="Times New Roman" w:cs="Times New Roman"/>
          <w:sz w:val="24"/>
          <w:szCs w:val="24"/>
        </w:rPr>
        <w:t xml:space="preserve">отразить в оценочных положениях документации </w:t>
      </w:r>
      <w:r w:rsidR="009A39C0" w:rsidRPr="00A8669A">
        <w:rPr>
          <w:rFonts w:ascii="Times New Roman" w:hAnsi="Times New Roman" w:cs="Times New Roman"/>
          <w:sz w:val="24"/>
          <w:szCs w:val="24"/>
        </w:rPr>
        <w:t>п</w:t>
      </w:r>
      <w:r w:rsidRPr="00A8669A">
        <w:rPr>
          <w:rFonts w:ascii="Times New Roman" w:hAnsi="Times New Roman" w:cs="Times New Roman"/>
          <w:sz w:val="24"/>
          <w:szCs w:val="24"/>
        </w:rPr>
        <w:t xml:space="preserve">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акупке. Победившей </w:t>
      </w:r>
      <w:r w:rsidR="00B4467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B27551" w:rsidRPr="00A8669A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A8669A">
        <w:rPr>
          <w:rFonts w:ascii="Times New Roman" w:hAnsi="Times New Roman" w:cs="Times New Roman"/>
          <w:sz w:val="24"/>
          <w:szCs w:val="24"/>
        </w:rPr>
        <w:t>заявка участника с наиболее экономически выгодным предложением и не обязательно с самой низкой заявленной ценой.</w:t>
      </w:r>
    </w:p>
    <w:p w14:paraId="09E7AFA9" w14:textId="65D32FF6" w:rsidR="00164E64" w:rsidRPr="00A8669A" w:rsidRDefault="00164E64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3F6297" w:rsidRPr="00A8669A"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Pr="00A8669A">
        <w:rPr>
          <w:rFonts w:ascii="Times New Roman" w:hAnsi="Times New Roman" w:cs="Times New Roman"/>
          <w:sz w:val="24"/>
          <w:szCs w:val="24"/>
        </w:rPr>
        <w:t>оценка предложений участников закупки должна производит</w:t>
      </w:r>
      <w:r w:rsidR="0067282C">
        <w:rPr>
          <w:rFonts w:ascii="Times New Roman" w:hAnsi="Times New Roman" w:cs="Times New Roman"/>
          <w:sz w:val="24"/>
          <w:szCs w:val="24"/>
        </w:rPr>
        <w:t>ь</w:t>
      </w:r>
      <w:r w:rsidRPr="00A8669A">
        <w:rPr>
          <w:rFonts w:ascii="Times New Roman" w:hAnsi="Times New Roman" w:cs="Times New Roman"/>
          <w:sz w:val="24"/>
          <w:szCs w:val="24"/>
        </w:rPr>
        <w:t xml:space="preserve">ся Клиентом </w:t>
      </w:r>
      <w:r w:rsidR="00B44678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A8669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F70E0" w:rsidRPr="00A8669A">
        <w:rPr>
          <w:rFonts w:ascii="Times New Roman" w:hAnsi="Times New Roman" w:cs="Times New Roman"/>
          <w:sz w:val="24"/>
          <w:szCs w:val="24"/>
        </w:rPr>
        <w:t>критериев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которые были указаны в документации 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акупке. </w:t>
      </w:r>
    </w:p>
    <w:p w14:paraId="184A8E56" w14:textId="69A6D99D" w:rsidR="00164E64" w:rsidRPr="00A8669A" w:rsidRDefault="00164E64" w:rsidP="00B4467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Клиент обеспечивает конфиденциальность процесса оценки</w:t>
      </w:r>
      <w:r w:rsidR="00B44678">
        <w:rPr>
          <w:rFonts w:ascii="Times New Roman" w:hAnsi="Times New Roman" w:cs="Times New Roman"/>
          <w:sz w:val="24"/>
          <w:szCs w:val="24"/>
        </w:rPr>
        <w:t xml:space="preserve"> Конкурсных заявок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при этом Клиент обязан </w:t>
      </w:r>
      <w:r w:rsidR="00B44678">
        <w:rPr>
          <w:rFonts w:ascii="Times New Roman" w:hAnsi="Times New Roman" w:cs="Times New Roman"/>
          <w:sz w:val="24"/>
          <w:szCs w:val="24"/>
        </w:rPr>
        <w:t xml:space="preserve">обеспечить единовременное </w:t>
      </w:r>
      <w:r w:rsidRPr="00A8669A">
        <w:rPr>
          <w:rFonts w:ascii="Times New Roman" w:hAnsi="Times New Roman" w:cs="Times New Roman"/>
          <w:sz w:val="24"/>
          <w:szCs w:val="24"/>
        </w:rPr>
        <w:t>информирова</w:t>
      </w:r>
      <w:r w:rsidR="00B44678">
        <w:rPr>
          <w:rFonts w:ascii="Times New Roman" w:hAnsi="Times New Roman" w:cs="Times New Roman"/>
          <w:sz w:val="24"/>
          <w:szCs w:val="24"/>
        </w:rPr>
        <w:t>ние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всех участников </w:t>
      </w:r>
      <w:r w:rsidR="00A26954">
        <w:rPr>
          <w:rFonts w:ascii="Times New Roman" w:hAnsi="Times New Roman" w:cs="Times New Roman"/>
          <w:sz w:val="24"/>
          <w:szCs w:val="24"/>
        </w:rPr>
        <w:t>Конкурса</w:t>
      </w:r>
      <w:r w:rsidRPr="00A8669A">
        <w:rPr>
          <w:rFonts w:ascii="Times New Roman" w:hAnsi="Times New Roman" w:cs="Times New Roman"/>
          <w:sz w:val="24"/>
          <w:szCs w:val="24"/>
        </w:rPr>
        <w:t xml:space="preserve"> о ее результатах</w:t>
      </w:r>
      <w:r w:rsidR="00B44678">
        <w:rPr>
          <w:rFonts w:ascii="Times New Roman" w:hAnsi="Times New Roman" w:cs="Times New Roman"/>
          <w:sz w:val="24"/>
          <w:szCs w:val="24"/>
        </w:rPr>
        <w:t>.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32599" w14:textId="4F0CD42B" w:rsidR="00164E64" w:rsidRPr="00A8669A" w:rsidRDefault="00765C7C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Во время проведения оценки Клиент не вправе требовать, а также принимать от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>акупки изменения в их предложени</w:t>
      </w:r>
      <w:r w:rsidR="00A26954">
        <w:rPr>
          <w:rFonts w:ascii="Times New Roman" w:hAnsi="Times New Roman" w:cs="Times New Roman"/>
          <w:sz w:val="24"/>
          <w:szCs w:val="24"/>
        </w:rPr>
        <w:t>я, а также требовать</w:t>
      </w:r>
      <w:r w:rsidR="00395613">
        <w:rPr>
          <w:rFonts w:ascii="Times New Roman" w:hAnsi="Times New Roman" w:cs="Times New Roman"/>
          <w:sz w:val="24"/>
          <w:szCs w:val="24"/>
        </w:rPr>
        <w:t xml:space="preserve"> от них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принятия новых условий </w:t>
      </w:r>
      <w:r w:rsidR="003F6297" w:rsidRPr="00A8669A"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</w:p>
    <w:p w14:paraId="4E064CCD" w14:textId="06AD92F4" w:rsidR="008F78E8" w:rsidRPr="00A8669A" w:rsidRDefault="008F78E8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Клиент не вправе существенным образом изменять условия заключаемого с </w:t>
      </w:r>
      <w:r w:rsidR="007730FA" w:rsidRPr="00A8669A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по сравнению с условиями, предусмотренными документацией 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акупке.  </w:t>
      </w:r>
    </w:p>
    <w:p w14:paraId="62BD35CD" w14:textId="49341473" w:rsidR="008F78E8" w:rsidRPr="00A8669A" w:rsidRDefault="008F78E8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Клиенту следует отклонят</w:t>
      </w:r>
      <w:r w:rsidR="00DF48BC" w:rsidRPr="00A8669A">
        <w:rPr>
          <w:rFonts w:ascii="Times New Roman" w:hAnsi="Times New Roman" w:cs="Times New Roman"/>
          <w:sz w:val="24"/>
          <w:szCs w:val="24"/>
        </w:rPr>
        <w:t>ь</w:t>
      </w:r>
      <w:r w:rsidRPr="00A8669A">
        <w:rPr>
          <w:rFonts w:ascii="Times New Roman" w:hAnsi="Times New Roman" w:cs="Times New Roman"/>
          <w:sz w:val="24"/>
          <w:szCs w:val="24"/>
        </w:rPr>
        <w:t xml:space="preserve"> все </w:t>
      </w:r>
      <w:r w:rsidR="00DF48BC" w:rsidRPr="00A8669A">
        <w:rPr>
          <w:rFonts w:ascii="Times New Roman" w:hAnsi="Times New Roman" w:cs="Times New Roman"/>
          <w:sz w:val="24"/>
          <w:szCs w:val="24"/>
        </w:rPr>
        <w:t xml:space="preserve">неконкурентоспособные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предложения 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акупки, </w:t>
      </w:r>
      <w:r w:rsidR="00DF48BC" w:rsidRPr="00A8669A">
        <w:rPr>
          <w:rFonts w:ascii="Times New Roman" w:hAnsi="Times New Roman" w:cs="Times New Roman"/>
          <w:sz w:val="24"/>
          <w:szCs w:val="24"/>
        </w:rPr>
        <w:t xml:space="preserve">например, в случае если цена предложения участника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DF48BC" w:rsidRPr="00A8669A">
        <w:rPr>
          <w:rFonts w:ascii="Times New Roman" w:hAnsi="Times New Roman" w:cs="Times New Roman"/>
          <w:sz w:val="24"/>
          <w:szCs w:val="24"/>
        </w:rPr>
        <w:t>акупки значительно превышает оценочные затраты или имеющийся бюджет</w:t>
      </w:r>
      <w:r w:rsidR="00FF43FE">
        <w:rPr>
          <w:rFonts w:ascii="Times New Roman" w:hAnsi="Times New Roman" w:cs="Times New Roman"/>
          <w:sz w:val="24"/>
          <w:szCs w:val="24"/>
        </w:rPr>
        <w:t xml:space="preserve"> </w:t>
      </w:r>
      <w:r w:rsidR="00B44678">
        <w:rPr>
          <w:rFonts w:ascii="Times New Roman" w:hAnsi="Times New Roman" w:cs="Times New Roman"/>
          <w:sz w:val="24"/>
          <w:szCs w:val="24"/>
        </w:rPr>
        <w:t xml:space="preserve">закупок по </w:t>
      </w:r>
      <w:r w:rsidR="00FF43FE">
        <w:rPr>
          <w:rFonts w:ascii="Times New Roman" w:hAnsi="Times New Roman" w:cs="Times New Roman"/>
          <w:sz w:val="24"/>
          <w:szCs w:val="24"/>
        </w:rPr>
        <w:t>Проект</w:t>
      </w:r>
      <w:r w:rsidR="00B44678">
        <w:rPr>
          <w:rFonts w:ascii="Times New Roman" w:hAnsi="Times New Roman" w:cs="Times New Roman"/>
          <w:sz w:val="24"/>
          <w:szCs w:val="24"/>
        </w:rPr>
        <w:t>у</w:t>
      </w:r>
      <w:r w:rsidR="00DF48BC" w:rsidRPr="00A86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5F7CE" w14:textId="445F1981" w:rsidR="001B6861" w:rsidRPr="00A8669A" w:rsidRDefault="001B6861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оценки выявлено, что цена предложения участника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>акупки на выполнение работ является неадекватно низкой</w:t>
      </w:r>
      <w:r w:rsidR="00DC2F9C" w:rsidRPr="00A8669A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и участник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акупки не может </w:t>
      </w:r>
      <w:r w:rsidR="002D10A2" w:rsidRPr="00A8669A">
        <w:rPr>
          <w:rFonts w:ascii="Times New Roman" w:hAnsi="Times New Roman" w:cs="Times New Roman"/>
          <w:sz w:val="24"/>
          <w:szCs w:val="24"/>
        </w:rPr>
        <w:t xml:space="preserve">при отсутствии обоснованного в том сомнения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продемонстрировать возможности для выполнения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2D10A2" w:rsidRPr="00A8669A">
        <w:rPr>
          <w:rFonts w:ascii="Times New Roman" w:hAnsi="Times New Roman" w:cs="Times New Roman"/>
          <w:sz w:val="24"/>
          <w:szCs w:val="24"/>
        </w:rPr>
        <w:t xml:space="preserve">по предложенной цене, Клиент может отклонить </w:t>
      </w:r>
      <w:r w:rsidR="00DC2F9C" w:rsidRPr="00A8669A">
        <w:rPr>
          <w:rFonts w:ascii="Times New Roman" w:hAnsi="Times New Roman" w:cs="Times New Roman"/>
          <w:sz w:val="24"/>
          <w:szCs w:val="24"/>
        </w:rPr>
        <w:t>так</w:t>
      </w:r>
      <w:r w:rsidR="00B44678">
        <w:rPr>
          <w:rFonts w:ascii="Times New Roman" w:hAnsi="Times New Roman" w:cs="Times New Roman"/>
          <w:sz w:val="24"/>
          <w:szCs w:val="24"/>
        </w:rPr>
        <w:t>ое</w:t>
      </w:r>
      <w:r w:rsidR="00DC2F9C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2D10A2" w:rsidRPr="00A8669A">
        <w:rPr>
          <w:rFonts w:ascii="Times New Roman" w:hAnsi="Times New Roman" w:cs="Times New Roman"/>
          <w:sz w:val="24"/>
          <w:szCs w:val="24"/>
        </w:rPr>
        <w:t>предложени</w:t>
      </w:r>
      <w:r w:rsidR="00B44678">
        <w:rPr>
          <w:rFonts w:ascii="Times New Roman" w:hAnsi="Times New Roman" w:cs="Times New Roman"/>
          <w:sz w:val="24"/>
          <w:szCs w:val="24"/>
        </w:rPr>
        <w:t>е</w:t>
      </w:r>
      <w:r w:rsidR="002D10A2" w:rsidRPr="00A8669A">
        <w:rPr>
          <w:rFonts w:ascii="Times New Roman" w:hAnsi="Times New Roman" w:cs="Times New Roman"/>
          <w:sz w:val="24"/>
          <w:szCs w:val="24"/>
        </w:rPr>
        <w:t xml:space="preserve"> при условии предварительного согласования с Банком. </w:t>
      </w:r>
    </w:p>
    <w:p w14:paraId="38C056C1" w14:textId="3C86B1A5" w:rsidR="00C4077A" w:rsidRPr="00A8669A" w:rsidRDefault="00C4077A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В случае если Клиент намере</w:t>
      </w:r>
      <w:r w:rsidR="00B44678">
        <w:rPr>
          <w:rFonts w:ascii="Times New Roman" w:hAnsi="Times New Roman" w:cs="Times New Roman"/>
          <w:sz w:val="24"/>
          <w:szCs w:val="24"/>
        </w:rPr>
        <w:t>н</w:t>
      </w:r>
      <w:r w:rsidRPr="00A8669A">
        <w:rPr>
          <w:rFonts w:ascii="Times New Roman" w:hAnsi="Times New Roman" w:cs="Times New Roman"/>
          <w:sz w:val="24"/>
          <w:szCs w:val="24"/>
        </w:rPr>
        <w:t xml:space="preserve"> отклонить предложения </w:t>
      </w:r>
      <w:r w:rsidR="00B44678" w:rsidRPr="00A8669A">
        <w:rPr>
          <w:rFonts w:ascii="Times New Roman" w:hAnsi="Times New Roman" w:cs="Times New Roman"/>
          <w:sz w:val="24"/>
          <w:szCs w:val="24"/>
        </w:rPr>
        <w:t>все</w:t>
      </w:r>
      <w:r w:rsidR="00B44678">
        <w:rPr>
          <w:rFonts w:ascii="Times New Roman" w:hAnsi="Times New Roman" w:cs="Times New Roman"/>
          <w:sz w:val="24"/>
          <w:szCs w:val="24"/>
        </w:rPr>
        <w:t>х</w:t>
      </w:r>
      <w:r w:rsidR="00B44678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участников закупки, он обязан получить согласование от Банка по дальнейшим действиям. </w:t>
      </w:r>
    </w:p>
    <w:p w14:paraId="45CCF770" w14:textId="1659E07C" w:rsidR="00C4077A" w:rsidRPr="00A8669A" w:rsidRDefault="00C4077A" w:rsidP="00E011F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Клиент обязан предоставить Банку в требуемом формате отчет с результатами оценки </w:t>
      </w:r>
      <w:r w:rsidR="00E30387">
        <w:rPr>
          <w:rFonts w:ascii="Times New Roman" w:hAnsi="Times New Roman" w:cs="Times New Roman"/>
          <w:sz w:val="24"/>
          <w:szCs w:val="24"/>
        </w:rPr>
        <w:t xml:space="preserve">Конкурсных заявок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 рекомендациями по выбору победителя </w:t>
      </w:r>
      <w:r w:rsidR="00C31A3A" w:rsidRPr="00A8669A"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8669A">
        <w:rPr>
          <w:rFonts w:ascii="Times New Roman" w:hAnsi="Times New Roman" w:cs="Times New Roman"/>
          <w:sz w:val="24"/>
          <w:szCs w:val="24"/>
        </w:rPr>
        <w:t xml:space="preserve">. Согласование Банком результатов и рекомендаций по выбору победителя </w:t>
      </w:r>
      <w:r w:rsidR="00C31A3A" w:rsidRPr="00A8669A"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Pr="00A8669A">
        <w:rPr>
          <w:rFonts w:ascii="Times New Roman" w:hAnsi="Times New Roman" w:cs="Times New Roman"/>
          <w:sz w:val="24"/>
          <w:szCs w:val="24"/>
        </w:rPr>
        <w:t xml:space="preserve">является заключительным этапом </w:t>
      </w:r>
      <w:r w:rsidR="00C31A3A" w:rsidRPr="00A8669A"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Pr="00A8669A">
        <w:rPr>
          <w:rFonts w:ascii="Times New Roman" w:hAnsi="Times New Roman" w:cs="Times New Roman"/>
          <w:sz w:val="24"/>
          <w:szCs w:val="24"/>
        </w:rPr>
        <w:t>и отлагательным условием предоставления Банком финансирования Проекта.</w:t>
      </w:r>
    </w:p>
    <w:p w14:paraId="633D6EE8" w14:textId="77777777" w:rsidR="0035270C" w:rsidRPr="00A8669A" w:rsidRDefault="00D44B73" w:rsidP="00803D07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9A">
        <w:rPr>
          <w:rFonts w:ascii="Times New Roman" w:hAnsi="Times New Roman" w:cs="Times New Roman"/>
          <w:b/>
          <w:sz w:val="24"/>
          <w:szCs w:val="24"/>
        </w:rPr>
        <w:t>А</w:t>
      </w:r>
      <w:r w:rsidR="0035270C" w:rsidRPr="00A8669A">
        <w:rPr>
          <w:rFonts w:ascii="Times New Roman" w:hAnsi="Times New Roman" w:cs="Times New Roman"/>
          <w:b/>
          <w:sz w:val="24"/>
          <w:szCs w:val="24"/>
        </w:rPr>
        <w:t xml:space="preserve">дминистрирование </w:t>
      </w:r>
      <w:r w:rsidR="00C43CC1" w:rsidRPr="00A8669A">
        <w:rPr>
          <w:rFonts w:ascii="Times New Roman" w:hAnsi="Times New Roman" w:cs="Times New Roman"/>
          <w:b/>
          <w:sz w:val="24"/>
          <w:szCs w:val="24"/>
        </w:rPr>
        <w:t>Соглашений</w:t>
      </w:r>
    </w:p>
    <w:p w14:paraId="46D4B7B6" w14:textId="739AF663" w:rsidR="002E4388" w:rsidRPr="00A8669A" w:rsidRDefault="002E4388" w:rsidP="009B2E1F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3.</w:t>
      </w:r>
      <w:r w:rsidR="008732A6" w:rsidRPr="00A8669A">
        <w:rPr>
          <w:rFonts w:ascii="Times New Roman" w:hAnsi="Times New Roman" w:cs="Times New Roman"/>
          <w:sz w:val="24"/>
          <w:szCs w:val="24"/>
        </w:rPr>
        <w:t>3.</w:t>
      </w:r>
      <w:r w:rsidR="000B6249">
        <w:rPr>
          <w:rFonts w:ascii="Times New Roman" w:hAnsi="Times New Roman" w:cs="Times New Roman"/>
          <w:sz w:val="24"/>
          <w:szCs w:val="24"/>
        </w:rPr>
        <w:t>4</w:t>
      </w:r>
      <w:r w:rsidR="00547494">
        <w:rPr>
          <w:rFonts w:ascii="Times New Roman" w:hAnsi="Times New Roman" w:cs="Times New Roman"/>
          <w:sz w:val="24"/>
          <w:szCs w:val="24"/>
        </w:rPr>
        <w:t>.9</w:t>
      </w:r>
      <w:r w:rsidRPr="00A8669A">
        <w:rPr>
          <w:rFonts w:ascii="Times New Roman" w:hAnsi="Times New Roman" w:cs="Times New Roman"/>
          <w:sz w:val="24"/>
          <w:szCs w:val="24"/>
        </w:rPr>
        <w:t>.1. Клиенту следует исполнять</w:t>
      </w:r>
      <w:r w:rsidR="00B97A89" w:rsidRPr="00A8669A">
        <w:rPr>
          <w:rFonts w:ascii="Times New Roman" w:hAnsi="Times New Roman" w:cs="Times New Roman"/>
          <w:sz w:val="24"/>
          <w:szCs w:val="24"/>
        </w:rPr>
        <w:t xml:space="preserve">, 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администрировать </w:t>
      </w:r>
      <w:r w:rsidR="00B97A89" w:rsidRPr="00A8669A">
        <w:rPr>
          <w:rFonts w:ascii="Times New Roman" w:hAnsi="Times New Roman" w:cs="Times New Roman"/>
          <w:sz w:val="24"/>
          <w:szCs w:val="24"/>
        </w:rPr>
        <w:t xml:space="preserve">и хранить </w:t>
      </w:r>
      <w:r w:rsidRPr="00A8669A">
        <w:rPr>
          <w:rFonts w:ascii="Times New Roman" w:hAnsi="Times New Roman" w:cs="Times New Roman"/>
          <w:sz w:val="24"/>
          <w:szCs w:val="24"/>
        </w:rPr>
        <w:t xml:space="preserve">заключенные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B97A89" w:rsidRPr="00A8669A">
        <w:rPr>
          <w:rFonts w:ascii="Times New Roman" w:hAnsi="Times New Roman" w:cs="Times New Roman"/>
          <w:sz w:val="24"/>
          <w:szCs w:val="24"/>
        </w:rPr>
        <w:t xml:space="preserve">и все документы по закупке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 надлежащей </w:t>
      </w:r>
      <w:r w:rsidR="00B97A89" w:rsidRPr="00A8669A">
        <w:rPr>
          <w:rFonts w:ascii="Times New Roman" w:hAnsi="Times New Roman" w:cs="Times New Roman"/>
          <w:sz w:val="24"/>
          <w:szCs w:val="24"/>
        </w:rPr>
        <w:t>степенью добросовестности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и с должной осмотрительностью</w:t>
      </w:r>
      <w:r w:rsidR="00FF43FE">
        <w:rPr>
          <w:rFonts w:ascii="Times New Roman" w:hAnsi="Times New Roman" w:cs="Times New Roman"/>
          <w:sz w:val="24"/>
          <w:szCs w:val="24"/>
        </w:rPr>
        <w:t xml:space="preserve"> не менее 5 лет с момента прекращения соответствующих Соглашений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Клиент осуществляет мониторинг исполнения заключенных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Pr="00A8669A">
        <w:rPr>
          <w:rFonts w:ascii="Times New Roman" w:hAnsi="Times New Roman" w:cs="Times New Roman"/>
          <w:sz w:val="24"/>
          <w:szCs w:val="24"/>
        </w:rPr>
        <w:t>и предоставляет Банку в согласованные сроки информацию и отчетность об их реализации.</w:t>
      </w:r>
    </w:p>
    <w:p w14:paraId="69989D80" w14:textId="4B45F27D" w:rsidR="00C13183" w:rsidRPr="00A8669A" w:rsidRDefault="00547494" w:rsidP="009B2E1F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3.3.</w:t>
      </w:r>
      <w:r w:rsidR="000B62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  <w:r w:rsidR="002E4388" w:rsidRPr="00A8669A">
        <w:rPr>
          <w:rFonts w:ascii="Times New Roman" w:hAnsi="Times New Roman" w:cs="Times New Roman"/>
          <w:sz w:val="24"/>
          <w:szCs w:val="24"/>
        </w:rPr>
        <w:t>2. Клиент обязан согласовывать с Банком лю</w:t>
      </w:r>
      <w:r w:rsidR="009B07B5" w:rsidRPr="00A8669A">
        <w:rPr>
          <w:rFonts w:ascii="Times New Roman" w:hAnsi="Times New Roman" w:cs="Times New Roman"/>
          <w:sz w:val="24"/>
          <w:szCs w:val="24"/>
        </w:rPr>
        <w:t xml:space="preserve">бые изменения таких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Соглашений</w:t>
      </w:r>
      <w:r w:rsidR="009B07B5" w:rsidRPr="00A8669A">
        <w:rPr>
          <w:rFonts w:ascii="Times New Roman" w:hAnsi="Times New Roman" w:cs="Times New Roman"/>
          <w:sz w:val="24"/>
          <w:szCs w:val="24"/>
        </w:rPr>
        <w:t xml:space="preserve">, а также по запросу Банка </w:t>
      </w:r>
      <w:r w:rsidR="003E3878" w:rsidRPr="00A8669A">
        <w:rPr>
          <w:rFonts w:ascii="Times New Roman" w:hAnsi="Times New Roman" w:cs="Times New Roman"/>
          <w:sz w:val="24"/>
          <w:szCs w:val="24"/>
        </w:rPr>
        <w:t>вносить</w:t>
      </w:r>
      <w:r w:rsidR="009B07B5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13183" w:rsidRPr="00A8669A">
        <w:rPr>
          <w:rFonts w:ascii="Times New Roman" w:hAnsi="Times New Roman" w:cs="Times New Roman"/>
          <w:sz w:val="24"/>
          <w:szCs w:val="24"/>
        </w:rPr>
        <w:t xml:space="preserve">в них </w:t>
      </w:r>
      <w:r w:rsidR="009B07B5" w:rsidRPr="00A8669A">
        <w:rPr>
          <w:rFonts w:ascii="Times New Roman" w:hAnsi="Times New Roman" w:cs="Times New Roman"/>
          <w:sz w:val="24"/>
          <w:szCs w:val="24"/>
        </w:rPr>
        <w:t>необход</w:t>
      </w:r>
      <w:r w:rsidR="00C13183" w:rsidRPr="00A8669A">
        <w:rPr>
          <w:rFonts w:ascii="Times New Roman" w:hAnsi="Times New Roman" w:cs="Times New Roman"/>
          <w:sz w:val="24"/>
          <w:szCs w:val="24"/>
        </w:rPr>
        <w:t>имые изменения.</w:t>
      </w:r>
    </w:p>
    <w:p w14:paraId="1EDF3648" w14:textId="739B50E4" w:rsidR="00C13183" w:rsidRPr="00A8669A" w:rsidRDefault="00547494" w:rsidP="009B2E1F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3.3.</w:t>
      </w:r>
      <w:r w:rsidR="000B62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  <w:r w:rsidR="00C13183" w:rsidRPr="00A8669A">
        <w:rPr>
          <w:rFonts w:ascii="Times New Roman" w:hAnsi="Times New Roman" w:cs="Times New Roman"/>
          <w:sz w:val="24"/>
          <w:szCs w:val="24"/>
        </w:rPr>
        <w:t xml:space="preserve">3. </w:t>
      </w:r>
      <w:r w:rsidR="00E30387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</w:t>
      </w:r>
      <w:r w:rsidR="00E30387">
        <w:rPr>
          <w:rFonts w:ascii="Times New Roman" w:hAnsi="Times New Roman" w:cs="Times New Roman"/>
          <w:sz w:val="24"/>
          <w:szCs w:val="24"/>
        </w:rPr>
        <w:t>й</w:t>
      </w:r>
      <w:r w:rsidR="00C13183" w:rsidRPr="00A8669A">
        <w:rPr>
          <w:rFonts w:ascii="Times New Roman" w:hAnsi="Times New Roman" w:cs="Times New Roman"/>
          <w:sz w:val="24"/>
          <w:szCs w:val="24"/>
        </w:rPr>
        <w:t xml:space="preserve">, которые Клиент предполагает </w:t>
      </w:r>
      <w:r w:rsidR="00B00CC9" w:rsidRPr="00A8669A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E30387">
        <w:rPr>
          <w:rFonts w:ascii="Times New Roman" w:hAnsi="Times New Roman" w:cs="Times New Roman"/>
          <w:sz w:val="24"/>
          <w:szCs w:val="24"/>
        </w:rPr>
        <w:t xml:space="preserve">с Поставщиком </w:t>
      </w:r>
      <w:r w:rsidR="00B00CC9" w:rsidRPr="00A8669A">
        <w:rPr>
          <w:rFonts w:ascii="Times New Roman" w:hAnsi="Times New Roman" w:cs="Times New Roman"/>
          <w:sz w:val="24"/>
          <w:szCs w:val="24"/>
        </w:rPr>
        <w:t>по</w:t>
      </w:r>
      <w:r w:rsidR="00C13183" w:rsidRPr="00A8669A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FC0B34">
        <w:rPr>
          <w:rFonts w:ascii="Times New Roman" w:hAnsi="Times New Roman" w:cs="Times New Roman"/>
          <w:sz w:val="24"/>
          <w:szCs w:val="24"/>
        </w:rPr>
        <w:t>Конкурса</w:t>
      </w:r>
      <w:r w:rsidR="002A4B16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E30387">
        <w:rPr>
          <w:rFonts w:ascii="Times New Roman" w:hAnsi="Times New Roman" w:cs="Times New Roman"/>
          <w:sz w:val="24"/>
          <w:szCs w:val="24"/>
        </w:rPr>
        <w:t>или</w:t>
      </w:r>
      <w:r w:rsidR="00B00CC9" w:rsidRPr="00A8669A">
        <w:rPr>
          <w:rFonts w:ascii="Times New Roman" w:hAnsi="Times New Roman" w:cs="Times New Roman"/>
          <w:sz w:val="24"/>
          <w:szCs w:val="24"/>
        </w:rPr>
        <w:t xml:space="preserve"> иных</w:t>
      </w:r>
      <w:r w:rsidR="00C13183" w:rsidRPr="00A8669A">
        <w:rPr>
          <w:rFonts w:ascii="Times New Roman" w:hAnsi="Times New Roman" w:cs="Times New Roman"/>
          <w:sz w:val="24"/>
          <w:szCs w:val="24"/>
        </w:rPr>
        <w:t xml:space="preserve"> способов </w:t>
      </w:r>
      <w:r w:rsidR="00E3038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C13183" w:rsidRPr="00A8669A">
        <w:rPr>
          <w:rFonts w:ascii="Times New Roman" w:hAnsi="Times New Roman" w:cs="Times New Roman"/>
          <w:sz w:val="24"/>
          <w:szCs w:val="24"/>
        </w:rPr>
        <w:t xml:space="preserve">акупки, </w:t>
      </w:r>
      <w:r w:rsidR="00B00CC9" w:rsidRPr="00A8669A">
        <w:rPr>
          <w:rFonts w:ascii="Times New Roman" w:hAnsi="Times New Roman" w:cs="Times New Roman"/>
          <w:sz w:val="24"/>
          <w:szCs w:val="24"/>
        </w:rPr>
        <w:t xml:space="preserve">по общему правилу </w:t>
      </w:r>
      <w:r w:rsidR="00C13183" w:rsidRPr="00A8669A">
        <w:rPr>
          <w:rFonts w:ascii="Times New Roman" w:hAnsi="Times New Roman" w:cs="Times New Roman"/>
          <w:sz w:val="24"/>
          <w:szCs w:val="24"/>
        </w:rPr>
        <w:t xml:space="preserve">должны быть предварительно направлены Клиентом на согласование </w:t>
      </w:r>
      <w:r w:rsidR="00E30387">
        <w:rPr>
          <w:rFonts w:ascii="Times New Roman" w:hAnsi="Times New Roman" w:cs="Times New Roman"/>
          <w:sz w:val="24"/>
          <w:szCs w:val="24"/>
        </w:rPr>
        <w:t xml:space="preserve">в </w:t>
      </w:r>
      <w:r w:rsidR="00C13183" w:rsidRPr="00A8669A">
        <w:rPr>
          <w:rFonts w:ascii="Times New Roman" w:hAnsi="Times New Roman" w:cs="Times New Roman"/>
          <w:sz w:val="24"/>
          <w:szCs w:val="24"/>
        </w:rPr>
        <w:t xml:space="preserve">Банк. </w:t>
      </w:r>
      <w:r w:rsidR="00B00CC9" w:rsidRPr="00A8669A">
        <w:rPr>
          <w:rFonts w:ascii="Times New Roman" w:hAnsi="Times New Roman" w:cs="Times New Roman"/>
          <w:sz w:val="24"/>
          <w:szCs w:val="24"/>
        </w:rPr>
        <w:t xml:space="preserve">Банк </w:t>
      </w:r>
      <w:r w:rsidR="003E3878" w:rsidRPr="00A8669A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B00CC9" w:rsidRPr="00A8669A">
        <w:rPr>
          <w:rFonts w:ascii="Times New Roman" w:hAnsi="Times New Roman" w:cs="Times New Roman"/>
          <w:sz w:val="24"/>
          <w:szCs w:val="24"/>
        </w:rPr>
        <w:t xml:space="preserve">проводить проверки </w:t>
      </w:r>
      <w:r w:rsidR="0039561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="0022549A" w:rsidRPr="00A8669A">
        <w:rPr>
          <w:rFonts w:ascii="Times New Roman" w:hAnsi="Times New Roman" w:cs="Times New Roman"/>
          <w:sz w:val="24"/>
          <w:szCs w:val="24"/>
        </w:rPr>
        <w:t>после их заключения</w:t>
      </w:r>
      <w:r w:rsidR="00B00CC9" w:rsidRPr="00A86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22884" w14:textId="17EB3262" w:rsidR="00A67773" w:rsidRPr="00A8669A" w:rsidRDefault="00547494" w:rsidP="009B2E1F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3.3.</w:t>
      </w:r>
      <w:r w:rsidR="000B62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  <w:r w:rsidR="00A67773" w:rsidRPr="00A8669A">
        <w:rPr>
          <w:rFonts w:ascii="Times New Roman" w:hAnsi="Times New Roman" w:cs="Times New Roman"/>
          <w:sz w:val="24"/>
          <w:szCs w:val="24"/>
        </w:rPr>
        <w:t xml:space="preserve">4. Клиент направляет сразу после подписания один экземпляр подписанного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A67773" w:rsidRPr="00A8669A">
        <w:rPr>
          <w:rFonts w:ascii="Times New Roman" w:hAnsi="Times New Roman" w:cs="Times New Roman"/>
          <w:sz w:val="24"/>
          <w:szCs w:val="24"/>
        </w:rPr>
        <w:t xml:space="preserve">с </w:t>
      </w:r>
      <w:r w:rsidR="007730FA" w:rsidRPr="00A8669A">
        <w:rPr>
          <w:rFonts w:ascii="Times New Roman" w:hAnsi="Times New Roman" w:cs="Times New Roman"/>
          <w:sz w:val="24"/>
          <w:szCs w:val="24"/>
        </w:rPr>
        <w:t>Поставщико</w:t>
      </w:r>
      <w:r w:rsidR="003E3878" w:rsidRPr="00A8669A">
        <w:rPr>
          <w:rFonts w:ascii="Times New Roman" w:hAnsi="Times New Roman" w:cs="Times New Roman"/>
          <w:sz w:val="24"/>
          <w:szCs w:val="24"/>
        </w:rPr>
        <w:t>м</w:t>
      </w:r>
      <w:r w:rsidR="007730FA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A67773" w:rsidRPr="00A8669A">
        <w:rPr>
          <w:rFonts w:ascii="Times New Roman" w:hAnsi="Times New Roman" w:cs="Times New Roman"/>
          <w:sz w:val="24"/>
          <w:szCs w:val="24"/>
        </w:rPr>
        <w:t>Банку</w:t>
      </w:r>
      <w:r w:rsidR="00395613">
        <w:rPr>
          <w:rFonts w:ascii="Times New Roman" w:hAnsi="Times New Roman" w:cs="Times New Roman"/>
          <w:sz w:val="24"/>
          <w:szCs w:val="24"/>
        </w:rPr>
        <w:t xml:space="preserve"> (</w:t>
      </w:r>
      <w:r w:rsidR="00884BB7">
        <w:rPr>
          <w:rFonts w:ascii="Times New Roman" w:hAnsi="Times New Roman" w:cs="Times New Roman"/>
          <w:sz w:val="24"/>
          <w:szCs w:val="24"/>
        </w:rPr>
        <w:t>копи</w:t>
      </w:r>
      <w:r w:rsidR="006B2B59">
        <w:rPr>
          <w:rFonts w:ascii="Times New Roman" w:hAnsi="Times New Roman" w:cs="Times New Roman"/>
          <w:sz w:val="24"/>
          <w:szCs w:val="24"/>
        </w:rPr>
        <w:t>я в электронном виде</w:t>
      </w:r>
      <w:r w:rsidR="00395613">
        <w:rPr>
          <w:rFonts w:ascii="Times New Roman" w:hAnsi="Times New Roman" w:cs="Times New Roman"/>
          <w:sz w:val="24"/>
          <w:szCs w:val="24"/>
        </w:rPr>
        <w:t>)</w:t>
      </w:r>
      <w:r w:rsidR="00A67773" w:rsidRPr="00A8669A">
        <w:rPr>
          <w:rFonts w:ascii="Times New Roman" w:hAnsi="Times New Roman" w:cs="Times New Roman"/>
          <w:sz w:val="24"/>
          <w:szCs w:val="24"/>
        </w:rPr>
        <w:t>.</w:t>
      </w:r>
    </w:p>
    <w:p w14:paraId="43495148" w14:textId="1921A405" w:rsidR="00D346B8" w:rsidRPr="00A8669A" w:rsidRDefault="00130264" w:rsidP="00047D76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b/>
          <w:i/>
          <w:sz w:val="24"/>
          <w:szCs w:val="24"/>
        </w:rPr>
        <w:t>Стандарты и технические спецификации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E30387">
        <w:rPr>
          <w:rFonts w:ascii="Times New Roman" w:hAnsi="Times New Roman" w:cs="Times New Roman"/>
          <w:sz w:val="24"/>
          <w:szCs w:val="24"/>
        </w:rPr>
        <w:t xml:space="preserve">При составлении документации 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E30387">
        <w:rPr>
          <w:rFonts w:ascii="Times New Roman" w:hAnsi="Times New Roman" w:cs="Times New Roman"/>
          <w:sz w:val="24"/>
          <w:szCs w:val="24"/>
        </w:rPr>
        <w:t xml:space="preserve">акупке </w:t>
      </w:r>
      <w:r w:rsidR="009A76CC" w:rsidRPr="00A8669A">
        <w:rPr>
          <w:rFonts w:ascii="Times New Roman" w:hAnsi="Times New Roman" w:cs="Times New Roman"/>
          <w:sz w:val="24"/>
          <w:szCs w:val="24"/>
        </w:rPr>
        <w:t>Клиенту следует и</w:t>
      </w:r>
      <w:r w:rsidRPr="00A8669A">
        <w:rPr>
          <w:rFonts w:ascii="Times New Roman" w:hAnsi="Times New Roman" w:cs="Times New Roman"/>
          <w:sz w:val="24"/>
          <w:szCs w:val="24"/>
        </w:rPr>
        <w:t>спольз</w:t>
      </w:r>
      <w:r w:rsidR="009A76CC" w:rsidRPr="00A8669A">
        <w:rPr>
          <w:rFonts w:ascii="Times New Roman" w:hAnsi="Times New Roman" w:cs="Times New Roman"/>
          <w:sz w:val="24"/>
          <w:szCs w:val="24"/>
        </w:rPr>
        <w:t>овать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E30387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международные стандарты и технические спецификации, если применимо. </w:t>
      </w:r>
      <w:r w:rsidR="00383CCC">
        <w:rPr>
          <w:rFonts w:ascii="Times New Roman" w:hAnsi="Times New Roman" w:cs="Times New Roman"/>
          <w:sz w:val="24"/>
          <w:szCs w:val="24"/>
        </w:rPr>
        <w:t>В случае е</w:t>
      </w:r>
      <w:r w:rsidR="009A76CC" w:rsidRPr="00A8669A">
        <w:rPr>
          <w:rFonts w:ascii="Times New Roman" w:hAnsi="Times New Roman" w:cs="Times New Roman"/>
          <w:sz w:val="24"/>
          <w:szCs w:val="24"/>
        </w:rPr>
        <w:t xml:space="preserve">сли применяются </w:t>
      </w:r>
      <w:r w:rsidRPr="00A8669A">
        <w:rPr>
          <w:rFonts w:ascii="Times New Roman" w:hAnsi="Times New Roman" w:cs="Times New Roman"/>
          <w:sz w:val="24"/>
          <w:szCs w:val="24"/>
        </w:rPr>
        <w:t>национальные или иные стандарты</w:t>
      </w:r>
      <w:r w:rsidR="00B72DB3" w:rsidRPr="00A8669A">
        <w:rPr>
          <w:rFonts w:ascii="Times New Roman" w:hAnsi="Times New Roman" w:cs="Times New Roman"/>
          <w:sz w:val="24"/>
          <w:szCs w:val="24"/>
        </w:rPr>
        <w:t xml:space="preserve"> и спецификации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в документации </w:t>
      </w:r>
      <w:r w:rsidR="003E3878" w:rsidRPr="00A8669A">
        <w:rPr>
          <w:rFonts w:ascii="Times New Roman" w:hAnsi="Times New Roman" w:cs="Times New Roman"/>
          <w:sz w:val="24"/>
          <w:szCs w:val="24"/>
        </w:rPr>
        <w:t>п</w:t>
      </w:r>
      <w:r w:rsidR="00B72DB3" w:rsidRPr="00A8669A">
        <w:rPr>
          <w:rFonts w:ascii="Times New Roman" w:hAnsi="Times New Roman" w:cs="Times New Roman"/>
          <w:sz w:val="24"/>
          <w:szCs w:val="24"/>
        </w:rPr>
        <w:t xml:space="preserve">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B72DB3" w:rsidRPr="00A8669A">
        <w:rPr>
          <w:rFonts w:ascii="Times New Roman" w:hAnsi="Times New Roman" w:cs="Times New Roman"/>
          <w:sz w:val="24"/>
          <w:szCs w:val="24"/>
        </w:rPr>
        <w:t xml:space="preserve">акупке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должно быть указано, что </w:t>
      </w:r>
      <w:r w:rsidR="007D6D8D" w:rsidRPr="00A8669A">
        <w:rPr>
          <w:rFonts w:ascii="Times New Roman" w:hAnsi="Times New Roman" w:cs="Times New Roman"/>
          <w:sz w:val="24"/>
          <w:szCs w:val="24"/>
        </w:rPr>
        <w:t xml:space="preserve">допускается применение и иных стандартов, которые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эквивалентны </w:t>
      </w:r>
      <w:r w:rsidR="003441AD" w:rsidRPr="00A8669A">
        <w:rPr>
          <w:rFonts w:ascii="Times New Roman" w:hAnsi="Times New Roman" w:cs="Times New Roman"/>
          <w:sz w:val="24"/>
          <w:szCs w:val="24"/>
        </w:rPr>
        <w:t xml:space="preserve">им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или устанавливают более высокие требования к качеству и исполнению. Следует избегать </w:t>
      </w:r>
      <w:r w:rsidR="00E017E7" w:rsidRPr="00A8669A">
        <w:rPr>
          <w:rFonts w:ascii="Times New Roman" w:hAnsi="Times New Roman" w:cs="Times New Roman"/>
          <w:sz w:val="24"/>
          <w:szCs w:val="24"/>
        </w:rPr>
        <w:t xml:space="preserve">в документации </w:t>
      </w:r>
      <w:r w:rsidR="003E3878" w:rsidRPr="00A8669A">
        <w:rPr>
          <w:rFonts w:ascii="Times New Roman" w:hAnsi="Times New Roman" w:cs="Times New Roman"/>
          <w:sz w:val="24"/>
          <w:szCs w:val="24"/>
        </w:rPr>
        <w:t>п</w:t>
      </w:r>
      <w:r w:rsidR="00E017E7" w:rsidRPr="00A8669A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3E3878" w:rsidRPr="00A8669A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E017E7" w:rsidRPr="00A8669A">
        <w:rPr>
          <w:rFonts w:ascii="Times New Roman" w:hAnsi="Times New Roman" w:cs="Times New Roman"/>
          <w:sz w:val="24"/>
          <w:szCs w:val="24"/>
        </w:rPr>
        <w:t xml:space="preserve">или </w:t>
      </w:r>
      <w:r w:rsidR="003E3878" w:rsidRPr="00A8669A">
        <w:rPr>
          <w:rFonts w:ascii="Times New Roman" w:hAnsi="Times New Roman" w:cs="Times New Roman"/>
          <w:sz w:val="24"/>
          <w:szCs w:val="24"/>
        </w:rPr>
        <w:t xml:space="preserve">указаний </w:t>
      </w:r>
      <w:r w:rsidR="00E017E7" w:rsidRPr="00A8669A">
        <w:rPr>
          <w:rFonts w:ascii="Times New Roman" w:hAnsi="Times New Roman" w:cs="Times New Roman"/>
          <w:sz w:val="24"/>
          <w:szCs w:val="24"/>
        </w:rPr>
        <w:t xml:space="preserve">в отношении товарных знаков, знаков обслуживания, фирменных наименований, патентов, полезных моделей, промышленных образцов, </w:t>
      </w:r>
      <w:r w:rsidR="003E3878" w:rsidRPr="00A8669A">
        <w:rPr>
          <w:rFonts w:ascii="Times New Roman" w:hAnsi="Times New Roman" w:cs="Times New Roman"/>
          <w:sz w:val="24"/>
          <w:szCs w:val="24"/>
        </w:rPr>
        <w:t xml:space="preserve">иных подобных требований </w:t>
      </w:r>
      <w:r w:rsidR="00E017E7" w:rsidRPr="00A8669A">
        <w:rPr>
          <w:rFonts w:ascii="Times New Roman" w:hAnsi="Times New Roman" w:cs="Times New Roman"/>
          <w:sz w:val="24"/>
          <w:szCs w:val="24"/>
        </w:rPr>
        <w:t>к товара</w:t>
      </w:r>
      <w:r w:rsidR="00DE1CDD" w:rsidRPr="00A8669A">
        <w:rPr>
          <w:rFonts w:ascii="Times New Roman" w:hAnsi="Times New Roman" w:cs="Times New Roman"/>
          <w:sz w:val="24"/>
          <w:szCs w:val="24"/>
        </w:rPr>
        <w:t xml:space="preserve">м, работам, услугам, если </w:t>
      </w:r>
      <w:r w:rsidR="00E017E7" w:rsidRPr="00A8669A">
        <w:rPr>
          <w:rFonts w:ascii="Times New Roman" w:hAnsi="Times New Roman" w:cs="Times New Roman"/>
          <w:sz w:val="24"/>
          <w:szCs w:val="24"/>
        </w:rPr>
        <w:t xml:space="preserve">такие требования </w:t>
      </w:r>
      <w:r w:rsidR="00DE1CDD" w:rsidRPr="00A8669A">
        <w:rPr>
          <w:rFonts w:ascii="Times New Roman" w:hAnsi="Times New Roman" w:cs="Times New Roman"/>
          <w:sz w:val="24"/>
          <w:szCs w:val="24"/>
        </w:rPr>
        <w:t xml:space="preserve">или указания </w:t>
      </w:r>
      <w:r w:rsidR="00E017E7" w:rsidRPr="00A8669A">
        <w:rPr>
          <w:rFonts w:ascii="Times New Roman" w:hAnsi="Times New Roman" w:cs="Times New Roman"/>
          <w:sz w:val="24"/>
          <w:szCs w:val="24"/>
        </w:rPr>
        <w:t xml:space="preserve">влекут за собой необоснованное ограничение количества </w:t>
      </w:r>
      <w:r w:rsidR="00E30387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="00E017E7" w:rsidRPr="00A8669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E017E7"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7D6D8D" w:rsidRPr="00A8669A">
        <w:rPr>
          <w:rFonts w:ascii="Times New Roman" w:hAnsi="Times New Roman" w:cs="Times New Roman"/>
          <w:sz w:val="24"/>
          <w:szCs w:val="24"/>
        </w:rPr>
        <w:t xml:space="preserve"> из стран-членов</w:t>
      </w:r>
      <w:r w:rsidR="003E3878" w:rsidRPr="00A8669A">
        <w:rPr>
          <w:rFonts w:ascii="Times New Roman" w:hAnsi="Times New Roman" w:cs="Times New Roman"/>
          <w:sz w:val="24"/>
          <w:szCs w:val="24"/>
        </w:rPr>
        <w:t xml:space="preserve"> МИБ</w:t>
      </w:r>
      <w:r w:rsidR="00E017E7" w:rsidRPr="00A8669A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не имеется </w:t>
      </w:r>
      <w:r w:rsidR="00E30387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E017E7" w:rsidRPr="00A8669A">
        <w:rPr>
          <w:rFonts w:ascii="Times New Roman" w:hAnsi="Times New Roman" w:cs="Times New Roman"/>
          <w:sz w:val="24"/>
          <w:szCs w:val="24"/>
        </w:rPr>
        <w:t xml:space="preserve">способа, обеспечивающего более точное и четкое описание указанных характеристик предмета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E017E7"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3E003D"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Pr="00A8669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854C9" w:rsidRPr="00A8669A">
        <w:rPr>
          <w:rFonts w:ascii="Times New Roman" w:hAnsi="Times New Roman" w:cs="Times New Roman"/>
          <w:sz w:val="24"/>
          <w:szCs w:val="24"/>
        </w:rPr>
        <w:t xml:space="preserve">подобные указания по предмету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0854C9" w:rsidRPr="00A8669A">
        <w:rPr>
          <w:rFonts w:ascii="Times New Roman" w:hAnsi="Times New Roman" w:cs="Times New Roman"/>
          <w:sz w:val="24"/>
          <w:szCs w:val="24"/>
        </w:rPr>
        <w:t>акупки</w:t>
      </w:r>
      <w:r w:rsidR="003E003D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0854C9" w:rsidRPr="00A8669A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="003E003D" w:rsidRPr="00A8669A">
        <w:rPr>
          <w:rFonts w:ascii="Times New Roman" w:hAnsi="Times New Roman" w:cs="Times New Roman"/>
          <w:sz w:val="24"/>
          <w:szCs w:val="24"/>
        </w:rPr>
        <w:t xml:space="preserve">для определения требования к товару, работе или услуге, </w:t>
      </w:r>
      <w:r w:rsidRPr="00A8669A">
        <w:rPr>
          <w:rFonts w:ascii="Times New Roman" w:hAnsi="Times New Roman" w:cs="Times New Roman"/>
          <w:sz w:val="24"/>
          <w:szCs w:val="24"/>
        </w:rPr>
        <w:t>в документации</w:t>
      </w:r>
      <w:r w:rsidR="000854C9" w:rsidRPr="00A8669A">
        <w:rPr>
          <w:rFonts w:ascii="Times New Roman" w:hAnsi="Times New Roman" w:cs="Times New Roman"/>
          <w:sz w:val="24"/>
          <w:szCs w:val="24"/>
        </w:rPr>
        <w:t xml:space="preserve"> 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0854C9" w:rsidRPr="00A8669A">
        <w:rPr>
          <w:rFonts w:ascii="Times New Roman" w:hAnsi="Times New Roman" w:cs="Times New Roman"/>
          <w:sz w:val="24"/>
          <w:szCs w:val="24"/>
        </w:rPr>
        <w:t>акупке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должно быть указано, что </w:t>
      </w:r>
      <w:r w:rsidR="00B62BD7" w:rsidRPr="00A8669A">
        <w:rPr>
          <w:rFonts w:ascii="Times New Roman" w:hAnsi="Times New Roman" w:cs="Times New Roman"/>
          <w:sz w:val="24"/>
          <w:szCs w:val="24"/>
        </w:rPr>
        <w:t>товары, работы или услуги</w:t>
      </w:r>
      <w:r w:rsidR="003E003D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>эквивалентного или более высокого качества</w:t>
      </w:r>
      <w:r w:rsidR="003E003D" w:rsidRPr="00A8669A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A8669A">
        <w:rPr>
          <w:rFonts w:ascii="Times New Roman" w:hAnsi="Times New Roman" w:cs="Times New Roman"/>
          <w:sz w:val="24"/>
          <w:szCs w:val="24"/>
        </w:rPr>
        <w:t>приемлем</w:t>
      </w:r>
      <w:r w:rsidR="003E003D" w:rsidRPr="00A8669A">
        <w:rPr>
          <w:rFonts w:ascii="Times New Roman" w:hAnsi="Times New Roman" w:cs="Times New Roman"/>
          <w:sz w:val="24"/>
          <w:szCs w:val="24"/>
        </w:rPr>
        <w:t>ыми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</w:p>
    <w:p w14:paraId="6EBFFE69" w14:textId="77777777" w:rsidR="007F5EBB" w:rsidRPr="00A8669A" w:rsidRDefault="00A62748" w:rsidP="00047D76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b/>
          <w:i/>
          <w:sz w:val="24"/>
          <w:szCs w:val="24"/>
        </w:rPr>
        <w:t>Цены и валюта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B41878" w:rsidRPr="00A8669A">
        <w:rPr>
          <w:rFonts w:ascii="Times New Roman" w:hAnsi="Times New Roman" w:cs="Times New Roman"/>
          <w:sz w:val="24"/>
          <w:szCs w:val="24"/>
        </w:rPr>
        <w:t xml:space="preserve">В целях обеспечения справедливости </w:t>
      </w:r>
      <w:r w:rsidR="009D3CAD" w:rsidRPr="00A8669A">
        <w:rPr>
          <w:rFonts w:ascii="Times New Roman" w:hAnsi="Times New Roman" w:cs="Times New Roman"/>
          <w:sz w:val="24"/>
          <w:szCs w:val="24"/>
        </w:rPr>
        <w:t xml:space="preserve">и равнозначности сравнительной </w:t>
      </w:r>
      <w:r w:rsidR="00B41878" w:rsidRPr="00A8669A">
        <w:rPr>
          <w:rFonts w:ascii="Times New Roman" w:hAnsi="Times New Roman" w:cs="Times New Roman"/>
          <w:sz w:val="24"/>
          <w:szCs w:val="24"/>
        </w:rPr>
        <w:t xml:space="preserve">оценки предложений </w:t>
      </w:r>
      <w:r w:rsidR="007730FA" w:rsidRPr="00A8669A">
        <w:rPr>
          <w:rFonts w:ascii="Times New Roman" w:hAnsi="Times New Roman" w:cs="Times New Roman"/>
          <w:sz w:val="24"/>
          <w:szCs w:val="24"/>
        </w:rPr>
        <w:t xml:space="preserve">Поставщиков </w:t>
      </w:r>
      <w:r w:rsidR="009D3CAD" w:rsidRPr="00A8669A">
        <w:rPr>
          <w:rFonts w:ascii="Times New Roman" w:hAnsi="Times New Roman" w:cs="Times New Roman"/>
          <w:sz w:val="24"/>
          <w:szCs w:val="24"/>
        </w:rPr>
        <w:t>Клиенту следует четко определить</w:t>
      </w:r>
      <w:r w:rsidR="00B41878" w:rsidRPr="00A8669A">
        <w:rPr>
          <w:rFonts w:ascii="Times New Roman" w:hAnsi="Times New Roman" w:cs="Times New Roman"/>
          <w:sz w:val="24"/>
          <w:szCs w:val="24"/>
        </w:rPr>
        <w:t>, каким образом должна быть указана цена</w:t>
      </w:r>
      <w:r w:rsidR="009D3CAD" w:rsidRPr="00A8669A">
        <w:rPr>
          <w:rFonts w:ascii="Times New Roman" w:hAnsi="Times New Roman" w:cs="Times New Roman"/>
          <w:sz w:val="24"/>
          <w:szCs w:val="24"/>
        </w:rPr>
        <w:t xml:space="preserve"> (</w:t>
      </w:r>
      <w:r w:rsidR="00B41878" w:rsidRPr="00A8669A">
        <w:rPr>
          <w:rFonts w:ascii="Times New Roman" w:hAnsi="Times New Roman" w:cs="Times New Roman"/>
          <w:sz w:val="24"/>
          <w:szCs w:val="24"/>
        </w:rPr>
        <w:t>включая</w:t>
      </w:r>
      <w:r w:rsidR="009D3CAD" w:rsidRPr="00A8669A">
        <w:rPr>
          <w:rFonts w:ascii="Times New Roman" w:hAnsi="Times New Roman" w:cs="Times New Roman"/>
          <w:sz w:val="24"/>
          <w:szCs w:val="24"/>
        </w:rPr>
        <w:t xml:space="preserve">/не включая </w:t>
      </w:r>
      <w:r w:rsidR="00FF43FE">
        <w:rPr>
          <w:rFonts w:ascii="Times New Roman" w:hAnsi="Times New Roman" w:cs="Times New Roman"/>
          <w:sz w:val="24"/>
          <w:szCs w:val="24"/>
        </w:rPr>
        <w:t xml:space="preserve">применимые </w:t>
      </w:r>
      <w:r w:rsidR="009D3CAD" w:rsidRPr="00A8669A">
        <w:rPr>
          <w:rFonts w:ascii="Times New Roman" w:hAnsi="Times New Roman" w:cs="Times New Roman"/>
          <w:sz w:val="24"/>
          <w:szCs w:val="24"/>
        </w:rPr>
        <w:t>налоги, валют</w:t>
      </w:r>
      <w:r w:rsidR="00FF43FE">
        <w:rPr>
          <w:rFonts w:ascii="Times New Roman" w:hAnsi="Times New Roman" w:cs="Times New Roman"/>
          <w:sz w:val="24"/>
          <w:szCs w:val="24"/>
        </w:rPr>
        <w:t>у платежа</w:t>
      </w:r>
      <w:r w:rsidR="009D3CAD" w:rsidRPr="00A8669A">
        <w:rPr>
          <w:rFonts w:ascii="Times New Roman" w:hAnsi="Times New Roman" w:cs="Times New Roman"/>
          <w:sz w:val="24"/>
          <w:szCs w:val="24"/>
        </w:rPr>
        <w:t xml:space="preserve">, </w:t>
      </w:r>
      <w:r w:rsidR="00383CCC">
        <w:rPr>
          <w:rFonts w:ascii="Times New Roman" w:hAnsi="Times New Roman" w:cs="Times New Roman"/>
          <w:sz w:val="24"/>
          <w:szCs w:val="24"/>
        </w:rPr>
        <w:t xml:space="preserve">базисные </w:t>
      </w:r>
      <w:r w:rsidR="009D3CAD" w:rsidRPr="00A8669A">
        <w:rPr>
          <w:rFonts w:ascii="Times New Roman" w:hAnsi="Times New Roman" w:cs="Times New Roman"/>
          <w:sz w:val="24"/>
          <w:szCs w:val="24"/>
        </w:rPr>
        <w:t xml:space="preserve">условия поставки </w:t>
      </w:r>
      <w:r w:rsidR="009D3CAD" w:rsidRPr="00A8669A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FF43FE">
        <w:rPr>
          <w:rFonts w:ascii="Times New Roman" w:hAnsi="Times New Roman" w:cs="Times New Roman"/>
          <w:sz w:val="24"/>
          <w:szCs w:val="24"/>
        </w:rPr>
        <w:t xml:space="preserve"> и пр.</w:t>
      </w:r>
      <w:r w:rsidR="009D3CAD" w:rsidRPr="00A8669A">
        <w:rPr>
          <w:rFonts w:ascii="Times New Roman" w:hAnsi="Times New Roman" w:cs="Times New Roman"/>
          <w:sz w:val="24"/>
          <w:szCs w:val="24"/>
        </w:rPr>
        <w:t>).</w:t>
      </w:r>
    </w:p>
    <w:p w14:paraId="568FF861" w14:textId="77777777" w:rsidR="007F5EBB" w:rsidRPr="00A8669A" w:rsidRDefault="00A62748" w:rsidP="00047D76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b/>
          <w:i/>
          <w:sz w:val="24"/>
          <w:szCs w:val="24"/>
        </w:rPr>
        <w:t>Платежи</w:t>
      </w:r>
      <w:r w:rsidRPr="00A8669A">
        <w:rPr>
          <w:rFonts w:ascii="Times New Roman" w:hAnsi="Times New Roman" w:cs="Times New Roman"/>
          <w:sz w:val="24"/>
          <w:szCs w:val="24"/>
        </w:rPr>
        <w:t>. Условия оплаты и процедуры оплаты должны устанавливаться в соответствии с международной коммерческой практикой, применимой к соответствующим товарам, работам или услугам.</w:t>
      </w:r>
    </w:p>
    <w:p w14:paraId="6C38935A" w14:textId="4A1AA1C9" w:rsidR="001E76FA" w:rsidRPr="00A8669A" w:rsidRDefault="00284134" w:rsidP="00047D76">
      <w:pPr>
        <w:pStyle w:val="a3"/>
        <w:numPr>
          <w:ilvl w:val="3"/>
          <w:numId w:val="44"/>
        </w:numPr>
        <w:autoSpaceDE w:val="0"/>
        <w:autoSpaceDN w:val="0"/>
        <w:adjustRightInd w:val="0"/>
        <w:spacing w:before="60" w:after="0" w:line="240" w:lineRule="auto"/>
        <w:ind w:left="0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b/>
          <w:i/>
          <w:sz w:val="24"/>
          <w:szCs w:val="24"/>
        </w:rPr>
        <w:t>Сроки</w:t>
      </w:r>
      <w:r w:rsidRPr="00A8669A">
        <w:rPr>
          <w:rFonts w:ascii="Times New Roman" w:hAnsi="Times New Roman" w:cs="Times New Roman"/>
          <w:sz w:val="24"/>
          <w:szCs w:val="24"/>
        </w:rPr>
        <w:t xml:space="preserve">. Сроки составления и подачи </w:t>
      </w:r>
      <w:r w:rsidR="00B32CB9" w:rsidRPr="00A8669A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A8669A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B62BD7" w:rsidRPr="00A8669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A8669A">
        <w:rPr>
          <w:rFonts w:ascii="Times New Roman" w:hAnsi="Times New Roman" w:cs="Times New Roman"/>
          <w:sz w:val="24"/>
          <w:szCs w:val="24"/>
        </w:rPr>
        <w:t xml:space="preserve">должны быть достаточными для подготовки и подачи заявок всеми участниками </w:t>
      </w:r>
      <w:r w:rsidR="00B62BD7" w:rsidRPr="00A8669A">
        <w:rPr>
          <w:rFonts w:ascii="Times New Roman" w:hAnsi="Times New Roman" w:cs="Times New Roman"/>
          <w:sz w:val="24"/>
          <w:szCs w:val="24"/>
        </w:rPr>
        <w:t>закупки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По общему правилу </w:t>
      </w:r>
      <w:r w:rsidR="006455D3" w:rsidRPr="00A8669A">
        <w:rPr>
          <w:rFonts w:ascii="Times New Roman" w:hAnsi="Times New Roman" w:cs="Times New Roman"/>
          <w:sz w:val="24"/>
          <w:szCs w:val="24"/>
        </w:rPr>
        <w:t>Конкурсн</w:t>
      </w:r>
      <w:r w:rsidR="006455D3">
        <w:rPr>
          <w:rFonts w:ascii="Times New Roman" w:hAnsi="Times New Roman" w:cs="Times New Roman"/>
          <w:sz w:val="24"/>
          <w:szCs w:val="24"/>
        </w:rPr>
        <w:t>ая</w:t>
      </w:r>
      <w:r w:rsidR="006455D3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B62BD7" w:rsidRPr="00A8669A">
        <w:rPr>
          <w:rFonts w:ascii="Times New Roman" w:hAnsi="Times New Roman" w:cs="Times New Roman"/>
          <w:sz w:val="24"/>
          <w:szCs w:val="24"/>
        </w:rPr>
        <w:t xml:space="preserve">заявка участника должна быть представлена в срок не позднее чем в течение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40 дней со дня публикации </w:t>
      </w:r>
      <w:r w:rsidR="00764BA6">
        <w:rPr>
          <w:rFonts w:ascii="Times New Roman" w:hAnsi="Times New Roman" w:cs="Times New Roman"/>
          <w:sz w:val="24"/>
          <w:szCs w:val="24"/>
        </w:rPr>
        <w:t>П</w:t>
      </w:r>
      <w:r w:rsidRPr="00A8669A">
        <w:rPr>
          <w:rFonts w:ascii="Times New Roman" w:hAnsi="Times New Roman" w:cs="Times New Roman"/>
          <w:sz w:val="24"/>
          <w:szCs w:val="24"/>
        </w:rPr>
        <w:t xml:space="preserve">риглашения к участию в </w:t>
      </w:r>
      <w:r w:rsidR="00B62BD7" w:rsidRPr="00A8669A">
        <w:rPr>
          <w:rFonts w:ascii="Times New Roman" w:hAnsi="Times New Roman" w:cs="Times New Roman"/>
          <w:sz w:val="24"/>
          <w:szCs w:val="24"/>
        </w:rPr>
        <w:t>закупке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или представления документации</w:t>
      </w:r>
      <w:r w:rsidR="00B62BD7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155AC" w:rsidRPr="00A8669A">
        <w:rPr>
          <w:rFonts w:ascii="Times New Roman" w:hAnsi="Times New Roman" w:cs="Times New Roman"/>
          <w:sz w:val="24"/>
          <w:szCs w:val="24"/>
        </w:rPr>
        <w:t>п</w:t>
      </w:r>
      <w:r w:rsidR="00B62BD7" w:rsidRPr="00A8669A">
        <w:rPr>
          <w:rFonts w:ascii="Times New Roman" w:hAnsi="Times New Roman" w:cs="Times New Roman"/>
          <w:sz w:val="24"/>
          <w:szCs w:val="24"/>
        </w:rPr>
        <w:t>о закупке</w:t>
      </w:r>
      <w:r w:rsidRPr="00A8669A">
        <w:rPr>
          <w:rFonts w:ascii="Times New Roman" w:hAnsi="Times New Roman" w:cs="Times New Roman"/>
          <w:sz w:val="24"/>
          <w:szCs w:val="24"/>
        </w:rPr>
        <w:t>, в зависимости от того, как</w:t>
      </w:r>
      <w:r w:rsidR="009D3CAD" w:rsidRPr="00A8669A">
        <w:rPr>
          <w:rFonts w:ascii="Times New Roman" w:hAnsi="Times New Roman" w:cs="Times New Roman"/>
          <w:sz w:val="24"/>
          <w:szCs w:val="24"/>
        </w:rPr>
        <w:t xml:space="preserve">ая дата </w:t>
      </w:r>
      <w:r w:rsidR="00E30387">
        <w:rPr>
          <w:rFonts w:ascii="Times New Roman" w:hAnsi="Times New Roman" w:cs="Times New Roman"/>
          <w:sz w:val="24"/>
          <w:szCs w:val="24"/>
        </w:rPr>
        <w:t xml:space="preserve">наступит </w:t>
      </w:r>
      <w:r w:rsidR="009D3CAD" w:rsidRPr="00A8669A">
        <w:rPr>
          <w:rFonts w:ascii="Times New Roman" w:hAnsi="Times New Roman" w:cs="Times New Roman"/>
          <w:sz w:val="24"/>
          <w:szCs w:val="24"/>
        </w:rPr>
        <w:t>позже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Применительно к крупным или </w:t>
      </w:r>
      <w:r w:rsidR="001D6DDB"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сложным </w:t>
      </w:r>
      <w:r w:rsidR="00C25AD1" w:rsidRPr="00A8669A">
        <w:rPr>
          <w:rFonts w:ascii="Times New Roman" w:hAnsi="Times New Roman" w:cs="Times New Roman"/>
          <w:sz w:val="24"/>
          <w:szCs w:val="24"/>
        </w:rPr>
        <w:t xml:space="preserve">товарам, </w:t>
      </w:r>
      <w:r w:rsidRPr="00A8669A">
        <w:rPr>
          <w:rFonts w:ascii="Times New Roman" w:hAnsi="Times New Roman" w:cs="Times New Roman"/>
          <w:sz w:val="24"/>
          <w:szCs w:val="24"/>
        </w:rPr>
        <w:t>работам</w:t>
      </w:r>
      <w:r w:rsidR="00C25AD1" w:rsidRPr="00A8669A">
        <w:rPr>
          <w:rFonts w:ascii="Times New Roman" w:hAnsi="Times New Roman" w:cs="Times New Roman"/>
          <w:sz w:val="24"/>
          <w:szCs w:val="24"/>
        </w:rPr>
        <w:t xml:space="preserve"> или услугам Банк вправе согласовать более длительный срок. Применительно к небольшим закупкам, несложным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Соглашениям </w:t>
      </w:r>
      <w:r w:rsidR="00C25AD1" w:rsidRPr="00A8669A">
        <w:rPr>
          <w:rFonts w:ascii="Times New Roman" w:hAnsi="Times New Roman" w:cs="Times New Roman"/>
          <w:sz w:val="24"/>
          <w:szCs w:val="24"/>
        </w:rPr>
        <w:t xml:space="preserve">Банк вправе сократить срок. </w:t>
      </w:r>
    </w:p>
    <w:p w14:paraId="5179D609" w14:textId="51A60213" w:rsidR="008468DF" w:rsidRPr="00CF12B6" w:rsidRDefault="00C25AD1" w:rsidP="00CF12B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2B6">
        <w:rPr>
          <w:rFonts w:ascii="Times New Roman" w:hAnsi="Times New Roman" w:cs="Times New Roman"/>
          <w:sz w:val="24"/>
          <w:szCs w:val="24"/>
        </w:rPr>
        <w:t>Сроки</w:t>
      </w:r>
      <w:r w:rsidR="00284134" w:rsidRPr="00CF12B6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B32CB9" w:rsidRPr="00CF12B6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284134" w:rsidRPr="00CF12B6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B62BD7" w:rsidRPr="00CF12B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84134" w:rsidRPr="00CF12B6">
        <w:rPr>
          <w:rFonts w:ascii="Times New Roman" w:hAnsi="Times New Roman" w:cs="Times New Roman"/>
          <w:sz w:val="24"/>
          <w:szCs w:val="24"/>
        </w:rPr>
        <w:t xml:space="preserve">и сроки поставки должны отвечать разумным требованиям </w:t>
      </w:r>
      <w:r w:rsidR="00B32CB9" w:rsidRPr="00CF12B6">
        <w:rPr>
          <w:rFonts w:ascii="Times New Roman" w:hAnsi="Times New Roman" w:cs="Times New Roman"/>
          <w:sz w:val="24"/>
          <w:szCs w:val="24"/>
        </w:rPr>
        <w:t>Клиента</w:t>
      </w:r>
      <w:r w:rsidR="00284134" w:rsidRPr="00CF12B6">
        <w:rPr>
          <w:rFonts w:ascii="Times New Roman" w:hAnsi="Times New Roman" w:cs="Times New Roman"/>
          <w:sz w:val="24"/>
          <w:szCs w:val="24"/>
        </w:rPr>
        <w:t xml:space="preserve">, но не использоваться в целях дискриминации </w:t>
      </w:r>
      <w:r w:rsidR="001D6DDB">
        <w:rPr>
          <w:rFonts w:ascii="Times New Roman" w:hAnsi="Times New Roman" w:cs="Times New Roman"/>
          <w:sz w:val="24"/>
          <w:szCs w:val="24"/>
        </w:rPr>
        <w:t xml:space="preserve">какого-либо из </w:t>
      </w:r>
      <w:r w:rsidR="00284134" w:rsidRPr="00CF12B6">
        <w:rPr>
          <w:rFonts w:ascii="Times New Roman" w:hAnsi="Times New Roman" w:cs="Times New Roman"/>
          <w:sz w:val="24"/>
          <w:szCs w:val="24"/>
        </w:rPr>
        <w:t>потенциальн</w:t>
      </w:r>
      <w:r w:rsidR="001D6DDB">
        <w:rPr>
          <w:rFonts w:ascii="Times New Roman" w:hAnsi="Times New Roman" w:cs="Times New Roman"/>
          <w:sz w:val="24"/>
          <w:szCs w:val="24"/>
        </w:rPr>
        <w:t>ых</w:t>
      </w:r>
      <w:r w:rsidR="00284134" w:rsidRPr="00CF12B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D6DDB">
        <w:rPr>
          <w:rFonts w:ascii="Times New Roman" w:hAnsi="Times New Roman" w:cs="Times New Roman"/>
          <w:sz w:val="24"/>
          <w:szCs w:val="24"/>
        </w:rPr>
        <w:t>ов</w:t>
      </w:r>
      <w:r w:rsidR="00284134" w:rsidRPr="00CF12B6">
        <w:rPr>
          <w:rFonts w:ascii="Times New Roman" w:hAnsi="Times New Roman" w:cs="Times New Roman"/>
          <w:sz w:val="24"/>
          <w:szCs w:val="24"/>
        </w:rPr>
        <w:t xml:space="preserve">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B62BD7" w:rsidRPr="00CF12B6">
        <w:rPr>
          <w:rFonts w:ascii="Times New Roman" w:hAnsi="Times New Roman" w:cs="Times New Roman"/>
          <w:sz w:val="24"/>
          <w:szCs w:val="24"/>
        </w:rPr>
        <w:t>акупки</w:t>
      </w:r>
      <w:r w:rsidR="00284134" w:rsidRPr="00CF12B6">
        <w:rPr>
          <w:rFonts w:ascii="Times New Roman" w:hAnsi="Times New Roman" w:cs="Times New Roman"/>
          <w:sz w:val="24"/>
          <w:szCs w:val="24"/>
        </w:rPr>
        <w:t xml:space="preserve">. </w:t>
      </w:r>
      <w:r w:rsidR="00FB47CF" w:rsidRPr="00CF12B6">
        <w:rPr>
          <w:rFonts w:ascii="Times New Roman" w:hAnsi="Times New Roman" w:cs="Times New Roman"/>
          <w:sz w:val="24"/>
          <w:szCs w:val="24"/>
        </w:rPr>
        <w:t xml:space="preserve">Участникам не разрешается и </w:t>
      </w:r>
      <w:r w:rsidR="00884BB7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FB47CF" w:rsidRPr="00CF12B6">
        <w:rPr>
          <w:rFonts w:ascii="Times New Roman" w:hAnsi="Times New Roman" w:cs="Times New Roman"/>
          <w:sz w:val="24"/>
          <w:szCs w:val="24"/>
        </w:rPr>
        <w:t xml:space="preserve">не вправе требовать </w:t>
      </w:r>
      <w:r w:rsidR="00884BB7">
        <w:rPr>
          <w:rFonts w:ascii="Times New Roman" w:hAnsi="Times New Roman" w:cs="Times New Roman"/>
          <w:sz w:val="24"/>
          <w:szCs w:val="24"/>
        </w:rPr>
        <w:t xml:space="preserve">от них </w:t>
      </w:r>
      <w:r w:rsidR="00FB47CF" w:rsidRPr="00CF12B6">
        <w:rPr>
          <w:rFonts w:ascii="Times New Roman" w:hAnsi="Times New Roman" w:cs="Times New Roman"/>
          <w:sz w:val="24"/>
          <w:szCs w:val="24"/>
        </w:rPr>
        <w:t>вносить изменения в поданные ими Конкурсн</w:t>
      </w:r>
      <w:r w:rsidR="00DF69FF">
        <w:rPr>
          <w:rFonts w:ascii="Times New Roman" w:hAnsi="Times New Roman" w:cs="Times New Roman"/>
          <w:sz w:val="24"/>
          <w:szCs w:val="24"/>
        </w:rPr>
        <w:t>ые</w:t>
      </w:r>
      <w:r w:rsidR="00FB47CF" w:rsidRPr="00CF12B6">
        <w:rPr>
          <w:rFonts w:ascii="Times New Roman" w:hAnsi="Times New Roman" w:cs="Times New Roman"/>
          <w:sz w:val="24"/>
          <w:szCs w:val="24"/>
        </w:rPr>
        <w:t xml:space="preserve"> заявки. </w:t>
      </w:r>
      <w:r w:rsidR="00284134" w:rsidRPr="00CF12B6">
        <w:rPr>
          <w:rFonts w:ascii="Times New Roman" w:hAnsi="Times New Roman" w:cs="Times New Roman"/>
          <w:sz w:val="24"/>
          <w:szCs w:val="24"/>
        </w:rPr>
        <w:t xml:space="preserve">В исключительных случаях может возникнуть необходимость просить участников </w:t>
      </w:r>
      <w:r w:rsidR="00B62BD7" w:rsidRPr="00CF12B6">
        <w:rPr>
          <w:rFonts w:ascii="Times New Roman" w:hAnsi="Times New Roman" w:cs="Times New Roman"/>
          <w:sz w:val="24"/>
          <w:szCs w:val="24"/>
        </w:rPr>
        <w:t>закупки</w:t>
      </w:r>
      <w:r w:rsidR="00284134" w:rsidRPr="00CF12B6">
        <w:rPr>
          <w:rFonts w:ascii="Times New Roman" w:hAnsi="Times New Roman" w:cs="Times New Roman"/>
          <w:sz w:val="24"/>
          <w:szCs w:val="24"/>
        </w:rPr>
        <w:t xml:space="preserve"> продлить срок действия поданных ими </w:t>
      </w:r>
      <w:r w:rsidR="00FB47CF" w:rsidRPr="00CF12B6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284134" w:rsidRPr="00CF12B6">
        <w:rPr>
          <w:rFonts w:ascii="Times New Roman" w:hAnsi="Times New Roman" w:cs="Times New Roman"/>
          <w:sz w:val="24"/>
          <w:szCs w:val="24"/>
        </w:rPr>
        <w:t>заявок. В таких случаях</w:t>
      </w:r>
      <w:r w:rsidR="00FB47CF" w:rsidRPr="00CF12B6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FB47CF" w:rsidRPr="00CF12B6">
        <w:rPr>
          <w:rFonts w:ascii="Times New Roman" w:hAnsi="Times New Roman" w:cs="Times New Roman"/>
          <w:sz w:val="24"/>
          <w:szCs w:val="24"/>
        </w:rPr>
        <w:t>акуп</w:t>
      </w:r>
      <w:r w:rsidR="001D6DDB">
        <w:rPr>
          <w:rFonts w:ascii="Times New Roman" w:hAnsi="Times New Roman" w:cs="Times New Roman"/>
          <w:sz w:val="24"/>
          <w:szCs w:val="24"/>
        </w:rPr>
        <w:t>ки</w:t>
      </w:r>
      <w:r w:rsidR="00FB47CF" w:rsidRPr="00CF12B6">
        <w:rPr>
          <w:rFonts w:ascii="Times New Roman" w:hAnsi="Times New Roman" w:cs="Times New Roman"/>
          <w:sz w:val="24"/>
          <w:szCs w:val="24"/>
        </w:rPr>
        <w:t xml:space="preserve"> </w:t>
      </w:r>
      <w:r w:rsidR="00284134" w:rsidRPr="00CF12B6">
        <w:rPr>
          <w:rFonts w:ascii="Times New Roman" w:hAnsi="Times New Roman" w:cs="Times New Roman"/>
          <w:sz w:val="24"/>
          <w:szCs w:val="24"/>
        </w:rPr>
        <w:t xml:space="preserve">вправе отказаться продлевать сроки действия </w:t>
      </w:r>
      <w:r w:rsidR="008468DF" w:rsidRPr="00CF12B6">
        <w:rPr>
          <w:rFonts w:ascii="Times New Roman" w:hAnsi="Times New Roman" w:cs="Times New Roman"/>
          <w:sz w:val="24"/>
          <w:szCs w:val="24"/>
        </w:rPr>
        <w:t xml:space="preserve">поданных ими </w:t>
      </w:r>
      <w:r w:rsidR="00FB47CF" w:rsidRPr="00CF12B6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8468DF" w:rsidRPr="00CF12B6">
        <w:rPr>
          <w:rFonts w:ascii="Times New Roman" w:hAnsi="Times New Roman" w:cs="Times New Roman"/>
          <w:sz w:val="24"/>
          <w:szCs w:val="24"/>
        </w:rPr>
        <w:t>заявок.</w:t>
      </w:r>
    </w:p>
    <w:p w14:paraId="4A14F84D" w14:textId="6F9E31D5" w:rsidR="008468DF" w:rsidRPr="00CF12B6" w:rsidRDefault="007F5EBB" w:rsidP="00047D76">
      <w:pPr>
        <w:pStyle w:val="a3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E1F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B62BD7" w:rsidRPr="009B2E1F">
        <w:rPr>
          <w:rFonts w:ascii="Times New Roman" w:hAnsi="Times New Roman" w:cs="Times New Roman"/>
          <w:sz w:val="24"/>
          <w:szCs w:val="24"/>
        </w:rPr>
        <w:t>акупки</w:t>
      </w:r>
      <w:r w:rsidRPr="009B2E1F">
        <w:rPr>
          <w:rFonts w:ascii="Times New Roman" w:hAnsi="Times New Roman" w:cs="Times New Roman"/>
          <w:sz w:val="24"/>
          <w:szCs w:val="24"/>
        </w:rPr>
        <w:t xml:space="preserve"> может подавать только одну </w:t>
      </w:r>
      <w:r w:rsidR="004257E3" w:rsidRPr="009B2E1F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9B2E1F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62BD7" w:rsidRPr="009B2E1F">
        <w:rPr>
          <w:rFonts w:ascii="Times New Roman" w:hAnsi="Times New Roman" w:cs="Times New Roman"/>
          <w:sz w:val="24"/>
          <w:szCs w:val="24"/>
        </w:rPr>
        <w:t>на участие в</w:t>
      </w:r>
      <w:r w:rsidR="00B62BD7" w:rsidRPr="00CF12B6">
        <w:rPr>
          <w:rFonts w:ascii="Times New Roman" w:hAnsi="Times New Roman" w:cs="Times New Roman"/>
          <w:sz w:val="24"/>
          <w:szCs w:val="24"/>
        </w:rPr>
        <w:t xml:space="preserve">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B62BD7" w:rsidRPr="00CF12B6">
        <w:rPr>
          <w:rFonts w:ascii="Times New Roman" w:hAnsi="Times New Roman" w:cs="Times New Roman"/>
          <w:sz w:val="24"/>
          <w:szCs w:val="24"/>
        </w:rPr>
        <w:t xml:space="preserve">акупке </w:t>
      </w:r>
      <w:r w:rsidRPr="00CF12B6">
        <w:rPr>
          <w:rFonts w:ascii="Times New Roman" w:hAnsi="Times New Roman" w:cs="Times New Roman"/>
          <w:sz w:val="24"/>
          <w:szCs w:val="24"/>
        </w:rPr>
        <w:t xml:space="preserve">или принимать участие </w:t>
      </w:r>
      <w:r w:rsidR="001A47A8" w:rsidRPr="00CF12B6">
        <w:rPr>
          <w:rFonts w:ascii="Times New Roman" w:hAnsi="Times New Roman" w:cs="Times New Roman"/>
          <w:sz w:val="24"/>
          <w:szCs w:val="24"/>
        </w:rPr>
        <w:t xml:space="preserve">как партнер совместного предприятия </w:t>
      </w:r>
      <w:r w:rsidRPr="00CF12B6">
        <w:rPr>
          <w:rFonts w:ascii="Times New Roman" w:hAnsi="Times New Roman" w:cs="Times New Roman"/>
          <w:sz w:val="24"/>
          <w:szCs w:val="24"/>
        </w:rPr>
        <w:t xml:space="preserve">или </w:t>
      </w:r>
      <w:r w:rsidR="001A47A8" w:rsidRPr="00CF12B6">
        <w:rPr>
          <w:rFonts w:ascii="Times New Roman" w:hAnsi="Times New Roman" w:cs="Times New Roman"/>
          <w:sz w:val="24"/>
          <w:szCs w:val="24"/>
        </w:rPr>
        <w:t>участник к</w:t>
      </w:r>
      <w:r w:rsidRPr="00CF12B6">
        <w:rPr>
          <w:rFonts w:ascii="Times New Roman" w:hAnsi="Times New Roman" w:cs="Times New Roman"/>
          <w:sz w:val="24"/>
          <w:szCs w:val="24"/>
        </w:rPr>
        <w:t xml:space="preserve">онсорциума только в одной </w:t>
      </w:r>
      <w:r w:rsidR="004257E3" w:rsidRPr="00CF12B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12B6">
        <w:rPr>
          <w:rFonts w:ascii="Times New Roman" w:hAnsi="Times New Roman" w:cs="Times New Roman"/>
          <w:sz w:val="24"/>
          <w:szCs w:val="24"/>
        </w:rPr>
        <w:t xml:space="preserve">заявке. В случае подачи участником более чем одной </w:t>
      </w:r>
      <w:r w:rsidR="00B32CB9" w:rsidRPr="00CF12B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12B6">
        <w:rPr>
          <w:rFonts w:ascii="Times New Roman" w:hAnsi="Times New Roman" w:cs="Times New Roman"/>
          <w:sz w:val="24"/>
          <w:szCs w:val="24"/>
        </w:rPr>
        <w:t xml:space="preserve">заявки или в случае его участия в более чем одной </w:t>
      </w:r>
      <w:r w:rsidR="004257E3" w:rsidRPr="00CF12B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12B6">
        <w:rPr>
          <w:rFonts w:ascii="Times New Roman" w:hAnsi="Times New Roman" w:cs="Times New Roman"/>
          <w:sz w:val="24"/>
          <w:szCs w:val="24"/>
        </w:rPr>
        <w:t xml:space="preserve">заявке </w:t>
      </w:r>
      <w:r w:rsidR="00B32CB9" w:rsidRPr="00CF12B6">
        <w:rPr>
          <w:rFonts w:ascii="Times New Roman" w:hAnsi="Times New Roman" w:cs="Times New Roman"/>
          <w:sz w:val="24"/>
          <w:szCs w:val="24"/>
        </w:rPr>
        <w:t>по какой-либо закупке</w:t>
      </w:r>
      <w:r w:rsidRPr="00CF12B6">
        <w:rPr>
          <w:rFonts w:ascii="Times New Roman" w:hAnsi="Times New Roman" w:cs="Times New Roman"/>
          <w:sz w:val="24"/>
          <w:szCs w:val="24"/>
        </w:rPr>
        <w:t xml:space="preserve"> все поданные </w:t>
      </w:r>
      <w:r w:rsidR="00B62BD7" w:rsidRPr="00CF12B6">
        <w:rPr>
          <w:rFonts w:ascii="Times New Roman" w:hAnsi="Times New Roman" w:cs="Times New Roman"/>
          <w:sz w:val="24"/>
          <w:szCs w:val="24"/>
        </w:rPr>
        <w:t xml:space="preserve">им </w:t>
      </w:r>
      <w:r w:rsidRPr="00CF12B6">
        <w:rPr>
          <w:rFonts w:ascii="Times New Roman" w:hAnsi="Times New Roman" w:cs="Times New Roman"/>
          <w:sz w:val="24"/>
          <w:szCs w:val="24"/>
        </w:rPr>
        <w:t>на так</w:t>
      </w:r>
      <w:r w:rsidR="00B32CB9" w:rsidRPr="00CF12B6">
        <w:rPr>
          <w:rFonts w:ascii="Times New Roman" w:hAnsi="Times New Roman" w:cs="Times New Roman"/>
          <w:sz w:val="24"/>
          <w:szCs w:val="24"/>
        </w:rPr>
        <w:t xml:space="preserve">ую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B32CB9" w:rsidRPr="00CF12B6">
        <w:rPr>
          <w:rFonts w:ascii="Times New Roman" w:hAnsi="Times New Roman" w:cs="Times New Roman"/>
          <w:sz w:val="24"/>
          <w:szCs w:val="24"/>
        </w:rPr>
        <w:t xml:space="preserve">акупку </w:t>
      </w:r>
      <w:r w:rsidR="004257E3" w:rsidRPr="00CF12B6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Pr="00CF12B6">
        <w:rPr>
          <w:rFonts w:ascii="Times New Roman" w:hAnsi="Times New Roman" w:cs="Times New Roman"/>
          <w:sz w:val="24"/>
          <w:szCs w:val="24"/>
        </w:rPr>
        <w:t xml:space="preserve">заявки отклоняются, что не препятствует, однако, участию одного и того же субподрядчика в более чем одной </w:t>
      </w:r>
      <w:r w:rsidR="004257E3" w:rsidRPr="00CF12B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12B6">
        <w:rPr>
          <w:rFonts w:ascii="Times New Roman" w:hAnsi="Times New Roman" w:cs="Times New Roman"/>
          <w:sz w:val="24"/>
          <w:szCs w:val="24"/>
        </w:rPr>
        <w:t>заявке</w:t>
      </w:r>
      <w:r w:rsidR="00B62BD7" w:rsidRPr="00CF12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1A47A8" w:rsidRPr="00CF12B6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CF12B6">
        <w:rPr>
          <w:rFonts w:ascii="Times New Roman" w:hAnsi="Times New Roman" w:cs="Times New Roman"/>
          <w:sz w:val="24"/>
          <w:szCs w:val="24"/>
        </w:rPr>
        <w:t>.</w:t>
      </w:r>
    </w:p>
    <w:p w14:paraId="2186846E" w14:textId="1DFFD0BC" w:rsidR="00B62BD7" w:rsidRPr="00CF12B6" w:rsidRDefault="00B62BD7" w:rsidP="00047D76">
      <w:pPr>
        <w:pStyle w:val="a3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2B6">
        <w:rPr>
          <w:rFonts w:ascii="Times New Roman" w:hAnsi="Times New Roman" w:cs="Times New Roman"/>
          <w:sz w:val="24"/>
          <w:szCs w:val="24"/>
        </w:rPr>
        <w:t xml:space="preserve">Участник конкурентной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CF12B6">
        <w:rPr>
          <w:rFonts w:ascii="Times New Roman" w:hAnsi="Times New Roman" w:cs="Times New Roman"/>
          <w:sz w:val="24"/>
          <w:szCs w:val="24"/>
        </w:rPr>
        <w:t xml:space="preserve">акупки вправе изменить или отозвать свою </w:t>
      </w:r>
      <w:r w:rsidR="004257E3" w:rsidRPr="00CF12B6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CF12B6">
        <w:rPr>
          <w:rFonts w:ascii="Times New Roman" w:hAnsi="Times New Roman" w:cs="Times New Roman"/>
          <w:sz w:val="24"/>
          <w:szCs w:val="24"/>
        </w:rPr>
        <w:t>заявку до истечения срока подачи заявок.</w:t>
      </w:r>
    </w:p>
    <w:p w14:paraId="40933D5D" w14:textId="403E4F43" w:rsidR="007F5EBB" w:rsidRPr="00CF12B6" w:rsidRDefault="006A7A75" w:rsidP="00047D76">
      <w:pPr>
        <w:pStyle w:val="a3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2B6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B05CB8" w:rsidRPr="00CF12B6">
        <w:rPr>
          <w:rFonts w:ascii="Times New Roman" w:hAnsi="Times New Roman" w:cs="Times New Roman"/>
          <w:sz w:val="24"/>
          <w:szCs w:val="24"/>
        </w:rPr>
        <w:t>закупок</w:t>
      </w:r>
      <w:r w:rsidRPr="00CF12B6">
        <w:rPr>
          <w:rFonts w:ascii="Times New Roman" w:hAnsi="Times New Roman" w:cs="Times New Roman"/>
          <w:sz w:val="24"/>
          <w:szCs w:val="24"/>
        </w:rPr>
        <w:t xml:space="preserve">, равно как и к участию в </w:t>
      </w:r>
      <w:r w:rsidR="00B05CB8" w:rsidRPr="00CF12B6">
        <w:rPr>
          <w:rFonts w:ascii="Times New Roman" w:hAnsi="Times New Roman" w:cs="Times New Roman"/>
          <w:sz w:val="24"/>
          <w:szCs w:val="24"/>
        </w:rPr>
        <w:t>закупках</w:t>
      </w:r>
      <w:r w:rsidRPr="00CF12B6">
        <w:rPr>
          <w:rFonts w:ascii="Times New Roman" w:hAnsi="Times New Roman" w:cs="Times New Roman"/>
          <w:sz w:val="24"/>
          <w:szCs w:val="24"/>
        </w:rPr>
        <w:t xml:space="preserve"> в любом качестве не допускаются организации, аффилированные с </w:t>
      </w:r>
      <w:r w:rsidR="00027DA6" w:rsidRPr="00CF12B6">
        <w:rPr>
          <w:rFonts w:ascii="Times New Roman" w:hAnsi="Times New Roman" w:cs="Times New Roman"/>
          <w:sz w:val="24"/>
          <w:szCs w:val="24"/>
        </w:rPr>
        <w:t>К</w:t>
      </w:r>
      <w:r w:rsidRPr="00CF12B6">
        <w:rPr>
          <w:rFonts w:ascii="Times New Roman" w:hAnsi="Times New Roman" w:cs="Times New Roman"/>
          <w:sz w:val="24"/>
          <w:szCs w:val="24"/>
        </w:rPr>
        <w:t xml:space="preserve">лиентом или с нанятым </w:t>
      </w:r>
      <w:r w:rsidR="00027DA6" w:rsidRPr="00CF12B6">
        <w:rPr>
          <w:rFonts w:ascii="Times New Roman" w:hAnsi="Times New Roman" w:cs="Times New Roman"/>
          <w:sz w:val="24"/>
          <w:szCs w:val="24"/>
        </w:rPr>
        <w:t>К</w:t>
      </w:r>
      <w:r w:rsidRPr="00CF12B6">
        <w:rPr>
          <w:rFonts w:ascii="Times New Roman" w:hAnsi="Times New Roman" w:cs="Times New Roman"/>
          <w:sz w:val="24"/>
          <w:szCs w:val="24"/>
        </w:rPr>
        <w:t>лиентом агентом по закупке товаров</w:t>
      </w:r>
      <w:r w:rsidR="001129E5" w:rsidRPr="00CF12B6">
        <w:rPr>
          <w:rFonts w:ascii="Times New Roman" w:hAnsi="Times New Roman" w:cs="Times New Roman"/>
          <w:sz w:val="24"/>
          <w:szCs w:val="24"/>
        </w:rPr>
        <w:t>, работ,</w:t>
      </w:r>
      <w:r w:rsidRPr="00CF12B6">
        <w:rPr>
          <w:rFonts w:ascii="Times New Roman" w:hAnsi="Times New Roman" w:cs="Times New Roman"/>
          <w:sz w:val="24"/>
          <w:szCs w:val="24"/>
        </w:rPr>
        <w:t xml:space="preserve"> услуг, если только не будет доказано отсутствие значительной степени общей собственности, влияния или контроля между </w:t>
      </w:r>
      <w:r w:rsidR="00027DA6" w:rsidRPr="00CF12B6">
        <w:rPr>
          <w:rFonts w:ascii="Times New Roman" w:hAnsi="Times New Roman" w:cs="Times New Roman"/>
          <w:sz w:val="24"/>
          <w:szCs w:val="24"/>
        </w:rPr>
        <w:t>К</w:t>
      </w:r>
      <w:r w:rsidRPr="00CF12B6">
        <w:rPr>
          <w:rFonts w:ascii="Times New Roman" w:hAnsi="Times New Roman" w:cs="Times New Roman"/>
          <w:sz w:val="24"/>
          <w:szCs w:val="24"/>
        </w:rPr>
        <w:t xml:space="preserve">лиентом или агентом </w:t>
      </w:r>
      <w:r w:rsidR="00027DA6" w:rsidRPr="00CF12B6">
        <w:rPr>
          <w:rFonts w:ascii="Times New Roman" w:hAnsi="Times New Roman" w:cs="Times New Roman"/>
          <w:sz w:val="24"/>
          <w:szCs w:val="24"/>
        </w:rPr>
        <w:t>К</w:t>
      </w:r>
      <w:r w:rsidRPr="00CF12B6">
        <w:rPr>
          <w:rFonts w:ascii="Times New Roman" w:hAnsi="Times New Roman" w:cs="Times New Roman"/>
          <w:sz w:val="24"/>
          <w:szCs w:val="24"/>
        </w:rPr>
        <w:t xml:space="preserve">лиента и </w:t>
      </w:r>
      <w:r w:rsidR="00606C74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CF12B6">
        <w:rPr>
          <w:rFonts w:ascii="Times New Roman" w:hAnsi="Times New Roman" w:cs="Times New Roman"/>
          <w:sz w:val="24"/>
          <w:szCs w:val="24"/>
        </w:rPr>
        <w:t>аффилированной организацией.</w:t>
      </w:r>
    </w:p>
    <w:p w14:paraId="6BA5E49C" w14:textId="69A67F20" w:rsidR="006A7A75" w:rsidRPr="00CF12B6" w:rsidRDefault="009864BD" w:rsidP="00047D76">
      <w:pPr>
        <w:pStyle w:val="a3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к</w:t>
      </w:r>
      <w:r w:rsidR="006A7A75" w:rsidRPr="00CF12B6">
        <w:rPr>
          <w:rFonts w:ascii="Times New Roman" w:hAnsi="Times New Roman" w:cs="Times New Roman"/>
          <w:sz w:val="24"/>
          <w:szCs w:val="24"/>
        </w:rPr>
        <w:t>огда</w:t>
      </w:r>
      <w:r w:rsidR="00606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606C74">
        <w:rPr>
          <w:rFonts w:ascii="Times New Roman" w:hAnsi="Times New Roman" w:cs="Times New Roman"/>
          <w:sz w:val="24"/>
          <w:szCs w:val="24"/>
        </w:rPr>
        <w:t xml:space="preserve">и/или </w:t>
      </w:r>
      <w:r w:rsidR="006A7A75" w:rsidRPr="00CF12B6">
        <w:rPr>
          <w:rFonts w:ascii="Times New Roman" w:hAnsi="Times New Roman" w:cs="Times New Roman"/>
          <w:sz w:val="24"/>
          <w:szCs w:val="24"/>
        </w:rPr>
        <w:t>аффилированные с н</w:t>
      </w:r>
      <w:r w:rsidR="00606C74">
        <w:rPr>
          <w:rFonts w:ascii="Times New Roman" w:hAnsi="Times New Roman" w:cs="Times New Roman"/>
          <w:sz w:val="24"/>
          <w:szCs w:val="24"/>
        </w:rPr>
        <w:t>им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06C74">
        <w:rPr>
          <w:rFonts w:ascii="Times New Roman" w:hAnsi="Times New Roman" w:cs="Times New Roman"/>
          <w:sz w:val="24"/>
          <w:szCs w:val="24"/>
        </w:rPr>
        <w:t xml:space="preserve">, включая его </w:t>
      </w:r>
      <w:r w:rsidR="006A7A75" w:rsidRPr="00CF12B6">
        <w:rPr>
          <w:rFonts w:ascii="Times New Roman" w:hAnsi="Times New Roman" w:cs="Times New Roman"/>
          <w:sz w:val="24"/>
          <w:szCs w:val="24"/>
        </w:rPr>
        <w:t>материнск</w:t>
      </w:r>
      <w:r w:rsidR="00606C74">
        <w:rPr>
          <w:rFonts w:ascii="Times New Roman" w:hAnsi="Times New Roman" w:cs="Times New Roman"/>
          <w:sz w:val="24"/>
          <w:szCs w:val="24"/>
        </w:rPr>
        <w:t>ую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 </w:t>
      </w:r>
      <w:r w:rsidR="00606C74">
        <w:rPr>
          <w:rFonts w:ascii="Times New Roman" w:hAnsi="Times New Roman" w:cs="Times New Roman"/>
          <w:sz w:val="24"/>
          <w:szCs w:val="24"/>
        </w:rPr>
        <w:t>организацию</w:t>
      </w:r>
      <w:r w:rsidR="00817C18">
        <w:rPr>
          <w:rFonts w:ascii="Times New Roman" w:hAnsi="Times New Roman" w:cs="Times New Roman"/>
          <w:sz w:val="24"/>
          <w:szCs w:val="24"/>
        </w:rPr>
        <w:t>,</w:t>
      </w:r>
      <w:r w:rsidR="00606C74">
        <w:rPr>
          <w:rFonts w:ascii="Times New Roman" w:hAnsi="Times New Roman" w:cs="Times New Roman"/>
          <w:sz w:val="24"/>
          <w:szCs w:val="24"/>
        </w:rPr>
        <w:t xml:space="preserve"> 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помимо оказания консультационных услуг имеют также </w:t>
      </w:r>
      <w:r w:rsidR="00027DA6" w:rsidRPr="00CF12B6">
        <w:rPr>
          <w:rFonts w:ascii="Times New Roman" w:hAnsi="Times New Roman" w:cs="Times New Roman"/>
          <w:sz w:val="24"/>
          <w:szCs w:val="24"/>
        </w:rPr>
        <w:t>возможности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 по изготовлению</w:t>
      </w:r>
      <w:r w:rsidR="00606C74">
        <w:rPr>
          <w:rFonts w:ascii="Times New Roman" w:hAnsi="Times New Roman" w:cs="Times New Roman"/>
          <w:sz w:val="24"/>
          <w:szCs w:val="24"/>
        </w:rPr>
        <w:t xml:space="preserve"> </w:t>
      </w:r>
      <w:r w:rsidR="00606C74" w:rsidRPr="00F66313">
        <w:rPr>
          <w:rFonts w:ascii="Times New Roman" w:hAnsi="Times New Roman" w:cs="Times New Roman"/>
          <w:sz w:val="24"/>
          <w:szCs w:val="24"/>
        </w:rPr>
        <w:t xml:space="preserve">/ 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поставке товаров </w:t>
      </w:r>
      <w:r w:rsidR="00606C74">
        <w:rPr>
          <w:rFonts w:ascii="Times New Roman" w:hAnsi="Times New Roman" w:cs="Times New Roman"/>
          <w:sz w:val="24"/>
          <w:szCs w:val="24"/>
        </w:rPr>
        <w:t>и</w:t>
      </w:r>
      <w:r w:rsidR="00606C74" w:rsidRPr="00F66313">
        <w:rPr>
          <w:rFonts w:ascii="Times New Roman" w:hAnsi="Times New Roman" w:cs="Times New Roman"/>
          <w:sz w:val="24"/>
          <w:szCs w:val="24"/>
        </w:rPr>
        <w:t>/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или </w:t>
      </w:r>
      <w:r w:rsidR="00606C74"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="006A7A75" w:rsidRPr="00CF12B6">
        <w:rPr>
          <w:rFonts w:ascii="Times New Roman" w:hAnsi="Times New Roman" w:cs="Times New Roman"/>
          <w:sz w:val="24"/>
          <w:szCs w:val="24"/>
        </w:rPr>
        <w:t>работ, так</w:t>
      </w:r>
      <w:r w:rsidR="00606C74">
        <w:rPr>
          <w:rFonts w:ascii="Times New Roman" w:hAnsi="Times New Roman" w:cs="Times New Roman"/>
          <w:sz w:val="24"/>
          <w:szCs w:val="24"/>
        </w:rPr>
        <w:t>ому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Консультанту</w:t>
      </w:r>
      <w:r w:rsidR="00606C74">
        <w:rPr>
          <w:rFonts w:ascii="Times New Roman" w:hAnsi="Times New Roman" w:cs="Times New Roman"/>
          <w:sz w:val="24"/>
          <w:szCs w:val="24"/>
        </w:rPr>
        <w:t xml:space="preserve"> и</w:t>
      </w:r>
      <w:r w:rsidR="00606C74" w:rsidRPr="00F66313">
        <w:rPr>
          <w:rFonts w:ascii="Times New Roman" w:hAnsi="Times New Roman" w:cs="Times New Roman"/>
          <w:sz w:val="24"/>
          <w:szCs w:val="24"/>
        </w:rPr>
        <w:t>/</w:t>
      </w:r>
      <w:r w:rsidR="00606C74">
        <w:rPr>
          <w:rFonts w:ascii="Times New Roman" w:hAnsi="Times New Roman" w:cs="Times New Roman"/>
          <w:sz w:val="24"/>
          <w:szCs w:val="24"/>
        </w:rPr>
        <w:t xml:space="preserve">или 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аффилированным с </w:t>
      </w:r>
      <w:r w:rsidR="00606C74">
        <w:rPr>
          <w:rFonts w:ascii="Times New Roman" w:hAnsi="Times New Roman" w:cs="Times New Roman"/>
          <w:sz w:val="24"/>
          <w:szCs w:val="24"/>
        </w:rPr>
        <w:t xml:space="preserve">ним </w:t>
      </w:r>
      <w:r w:rsidR="006A7A75" w:rsidRPr="00CF12B6">
        <w:rPr>
          <w:rFonts w:ascii="Times New Roman" w:hAnsi="Times New Roman" w:cs="Times New Roman"/>
          <w:sz w:val="24"/>
          <w:szCs w:val="24"/>
        </w:rPr>
        <w:t>организациям</w:t>
      </w:r>
      <w:r w:rsidR="00606C74">
        <w:rPr>
          <w:rFonts w:ascii="Times New Roman" w:hAnsi="Times New Roman" w:cs="Times New Roman"/>
          <w:sz w:val="24"/>
          <w:szCs w:val="24"/>
        </w:rPr>
        <w:t xml:space="preserve">, включая его </w:t>
      </w:r>
      <w:r w:rsidR="006A7A75" w:rsidRPr="00CF12B6">
        <w:rPr>
          <w:rFonts w:ascii="Times New Roman" w:hAnsi="Times New Roman" w:cs="Times New Roman"/>
          <w:sz w:val="24"/>
          <w:szCs w:val="24"/>
        </w:rPr>
        <w:t>материнск</w:t>
      </w:r>
      <w:r w:rsidR="00606C74">
        <w:rPr>
          <w:rFonts w:ascii="Times New Roman" w:hAnsi="Times New Roman" w:cs="Times New Roman"/>
          <w:sz w:val="24"/>
          <w:szCs w:val="24"/>
        </w:rPr>
        <w:t>ую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 </w:t>
      </w:r>
      <w:r w:rsidR="00606C7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17126" w:rsidRPr="00CF12B6">
        <w:rPr>
          <w:rFonts w:ascii="Times New Roman" w:hAnsi="Times New Roman" w:cs="Times New Roman"/>
          <w:sz w:val="24"/>
          <w:szCs w:val="24"/>
        </w:rPr>
        <w:t xml:space="preserve">по общему правилу 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не разрешается поставлять товары или </w:t>
      </w:r>
      <w:r w:rsidR="00606C7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027DA6" w:rsidRPr="00CF12B6">
        <w:rPr>
          <w:rFonts w:ascii="Times New Roman" w:hAnsi="Times New Roman" w:cs="Times New Roman"/>
          <w:sz w:val="24"/>
          <w:szCs w:val="24"/>
        </w:rPr>
        <w:t>П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роекту, по которому </w:t>
      </w:r>
      <w:r>
        <w:rPr>
          <w:rFonts w:ascii="Times New Roman" w:hAnsi="Times New Roman" w:cs="Times New Roman"/>
          <w:sz w:val="24"/>
          <w:szCs w:val="24"/>
        </w:rPr>
        <w:t xml:space="preserve">такой Консультант </w:t>
      </w:r>
      <w:r w:rsidR="006A7A75" w:rsidRPr="00CF12B6">
        <w:rPr>
          <w:rFonts w:ascii="Times New Roman" w:hAnsi="Times New Roman" w:cs="Times New Roman"/>
          <w:sz w:val="24"/>
          <w:szCs w:val="24"/>
        </w:rPr>
        <w:t>оказывает консультационные услуги, если только не будет доказано отсутствие значительной степени общей собственности, влияния и контроля</w:t>
      </w:r>
      <w:r w:rsidR="001D05A8" w:rsidRPr="00CF12B6">
        <w:rPr>
          <w:rFonts w:ascii="Times New Roman" w:hAnsi="Times New Roman" w:cs="Times New Roman"/>
          <w:sz w:val="24"/>
          <w:szCs w:val="24"/>
        </w:rPr>
        <w:t xml:space="preserve"> или неполучение так</w:t>
      </w:r>
      <w:r>
        <w:rPr>
          <w:rFonts w:ascii="Times New Roman" w:hAnsi="Times New Roman" w:cs="Times New Roman"/>
          <w:sz w:val="24"/>
          <w:szCs w:val="24"/>
        </w:rPr>
        <w:t xml:space="preserve">им Консультантом </w:t>
      </w:r>
      <w:r w:rsidR="001D05A8" w:rsidRPr="00CF12B6">
        <w:rPr>
          <w:rFonts w:ascii="Times New Roman" w:hAnsi="Times New Roman" w:cs="Times New Roman"/>
          <w:sz w:val="24"/>
          <w:szCs w:val="24"/>
        </w:rPr>
        <w:t xml:space="preserve">выгоды от </w:t>
      </w:r>
      <w:r w:rsidR="00F17126" w:rsidRPr="00CF12B6">
        <w:rPr>
          <w:rFonts w:ascii="Times New Roman" w:hAnsi="Times New Roman" w:cs="Times New Roman"/>
          <w:sz w:val="24"/>
          <w:szCs w:val="24"/>
        </w:rPr>
        <w:t>несправедливого конкурентного преимущества</w:t>
      </w:r>
      <w:r w:rsidR="006A7A75" w:rsidRPr="00CF12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02DFB" w14:textId="77777777" w:rsidR="00B8242D" w:rsidRPr="00186F81" w:rsidRDefault="00B8242D" w:rsidP="00200685">
      <w:pPr>
        <w:pStyle w:val="1"/>
        <w:numPr>
          <w:ilvl w:val="0"/>
          <w:numId w:val="35"/>
        </w:numPr>
        <w:tabs>
          <w:tab w:val="left" w:pos="426"/>
        </w:tabs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</w:pPr>
      <w:bookmarkStart w:id="19" w:name="_Toc529886301"/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ПРАВИЛА в отношении закуп</w:t>
      </w:r>
      <w:r w:rsidR="00D1098A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о</w:t>
      </w:r>
      <w:r w:rsidR="005B29C3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 xml:space="preserve">к </w:t>
      </w:r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ДЛЯ ОПЕРАЦИЙ В частном СЕКТОРЕ</w:t>
      </w:r>
      <w:bookmarkEnd w:id="19"/>
    </w:p>
    <w:p w14:paraId="7730D304" w14:textId="77777777" w:rsidR="005B29C3" w:rsidRPr="00A8669A" w:rsidRDefault="005B29C3" w:rsidP="005B29C3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71C42AE" w14:textId="029B04F6" w:rsidR="00451C66" w:rsidRPr="00A8669A" w:rsidRDefault="00D45BC8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Банк </w:t>
      </w:r>
      <w:r w:rsidR="00FF43FE">
        <w:rPr>
          <w:rFonts w:ascii="Times New Roman" w:hAnsi="Times New Roman" w:cs="Times New Roman"/>
          <w:sz w:val="24"/>
          <w:szCs w:val="24"/>
        </w:rPr>
        <w:t>рассматривает как положительный фактор</w:t>
      </w:r>
      <w:r w:rsidR="00FF43FE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E70BEA" w:rsidRPr="00A8669A">
        <w:rPr>
          <w:rFonts w:ascii="Times New Roman" w:hAnsi="Times New Roman" w:cs="Times New Roman"/>
          <w:sz w:val="24"/>
          <w:szCs w:val="24"/>
        </w:rPr>
        <w:t xml:space="preserve">способа закупки путем </w:t>
      </w:r>
      <w:r w:rsidR="00A1683A" w:rsidRPr="00A8669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F46CB">
        <w:rPr>
          <w:rFonts w:ascii="Times New Roman" w:hAnsi="Times New Roman" w:cs="Times New Roman"/>
          <w:sz w:val="24"/>
          <w:szCs w:val="24"/>
        </w:rPr>
        <w:t>Конкурса</w:t>
      </w:r>
      <w:r w:rsidR="00FF46CB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A1683A" w:rsidRPr="00A8669A">
        <w:rPr>
          <w:rFonts w:ascii="Times New Roman" w:hAnsi="Times New Roman" w:cs="Times New Roman"/>
          <w:sz w:val="24"/>
          <w:szCs w:val="24"/>
        </w:rPr>
        <w:t>К</w:t>
      </w:r>
      <w:r w:rsidRPr="00A8669A">
        <w:rPr>
          <w:rFonts w:ascii="Times New Roman" w:hAnsi="Times New Roman" w:cs="Times New Roman"/>
          <w:sz w:val="24"/>
          <w:szCs w:val="24"/>
        </w:rPr>
        <w:t>лиентами</w:t>
      </w:r>
      <w:r w:rsidR="009864BD">
        <w:rPr>
          <w:rFonts w:ascii="Times New Roman" w:hAnsi="Times New Roman" w:cs="Times New Roman"/>
          <w:sz w:val="24"/>
          <w:szCs w:val="24"/>
        </w:rPr>
        <w:t xml:space="preserve"> – Организациями </w:t>
      </w:r>
      <w:r w:rsidRPr="00A8669A">
        <w:rPr>
          <w:rFonts w:ascii="Times New Roman" w:hAnsi="Times New Roman" w:cs="Times New Roman"/>
          <w:sz w:val="24"/>
          <w:szCs w:val="24"/>
        </w:rPr>
        <w:t xml:space="preserve">частного сектора, особенно </w:t>
      </w:r>
      <w:r w:rsidR="009864BD">
        <w:rPr>
          <w:rFonts w:ascii="Times New Roman" w:hAnsi="Times New Roman" w:cs="Times New Roman"/>
          <w:sz w:val="24"/>
          <w:szCs w:val="24"/>
        </w:rPr>
        <w:t xml:space="preserve">в случаях реализации ими </w:t>
      </w:r>
      <w:r w:rsidRPr="00A8669A">
        <w:rPr>
          <w:rFonts w:ascii="Times New Roman" w:hAnsi="Times New Roman" w:cs="Times New Roman"/>
          <w:sz w:val="24"/>
          <w:szCs w:val="24"/>
        </w:rPr>
        <w:t>крупн</w:t>
      </w:r>
      <w:r w:rsidR="009864BD">
        <w:rPr>
          <w:rFonts w:ascii="Times New Roman" w:hAnsi="Times New Roman" w:cs="Times New Roman"/>
          <w:sz w:val="24"/>
          <w:szCs w:val="24"/>
        </w:rPr>
        <w:t>омасштабных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A1683A" w:rsidRPr="00A8669A">
        <w:rPr>
          <w:rFonts w:ascii="Times New Roman" w:hAnsi="Times New Roman" w:cs="Times New Roman"/>
          <w:sz w:val="24"/>
          <w:szCs w:val="24"/>
        </w:rPr>
        <w:t>Проектов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  <w:r w:rsidR="00451C66" w:rsidRPr="00A86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6DB5E" w14:textId="3EBCA486" w:rsidR="00A1683A" w:rsidRPr="00A8669A" w:rsidRDefault="00A1683A" w:rsidP="00E011FB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Клиентам</w:t>
      </w:r>
      <w:r w:rsidR="00817C18">
        <w:rPr>
          <w:rFonts w:ascii="Times New Roman" w:hAnsi="Times New Roman" w:cs="Times New Roman"/>
          <w:sz w:val="24"/>
          <w:szCs w:val="24"/>
        </w:rPr>
        <w:t xml:space="preserve"> – Организациям</w:t>
      </w:r>
      <w:r w:rsidR="009864BD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>частного сектора рекоменд</w:t>
      </w:r>
      <w:r w:rsidR="009864BD">
        <w:rPr>
          <w:rFonts w:ascii="Times New Roman" w:hAnsi="Times New Roman" w:cs="Times New Roman"/>
          <w:sz w:val="24"/>
          <w:szCs w:val="24"/>
        </w:rPr>
        <w:t>уется</w:t>
      </w:r>
      <w:r w:rsidRPr="00A8669A">
        <w:rPr>
          <w:rFonts w:ascii="Times New Roman" w:hAnsi="Times New Roman" w:cs="Times New Roman"/>
          <w:sz w:val="24"/>
          <w:szCs w:val="24"/>
        </w:rPr>
        <w:t xml:space="preserve"> использовать т</w:t>
      </w:r>
      <w:r w:rsidR="00FF43FE">
        <w:rPr>
          <w:rFonts w:ascii="Times New Roman" w:hAnsi="Times New Roman" w:cs="Times New Roman"/>
          <w:sz w:val="24"/>
          <w:szCs w:val="24"/>
        </w:rPr>
        <w:t>акие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способы закупок, которые обеспечивают качественный </w:t>
      </w:r>
      <w:r w:rsidR="00734E6C" w:rsidRPr="00A8669A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A8669A">
        <w:rPr>
          <w:rFonts w:ascii="Times New Roman" w:hAnsi="Times New Roman" w:cs="Times New Roman"/>
          <w:sz w:val="24"/>
          <w:szCs w:val="24"/>
        </w:rPr>
        <w:t>товаров</w:t>
      </w:r>
      <w:r w:rsidR="00734E6C" w:rsidRPr="00A8669A">
        <w:rPr>
          <w:rFonts w:ascii="Times New Roman" w:hAnsi="Times New Roman" w:cs="Times New Roman"/>
          <w:sz w:val="24"/>
          <w:szCs w:val="24"/>
        </w:rPr>
        <w:t>, работ 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услуг по справедливым рыночным ценам и которые обеспечивают возможность </w:t>
      </w:r>
      <w:r w:rsidR="009D43CA" w:rsidRPr="00A8669A">
        <w:rPr>
          <w:rFonts w:ascii="Times New Roman" w:hAnsi="Times New Roman" w:cs="Times New Roman"/>
          <w:sz w:val="24"/>
          <w:szCs w:val="24"/>
        </w:rPr>
        <w:t>осуществления закупок наиболее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р</w:t>
      </w:r>
      <w:r w:rsidR="009D43CA" w:rsidRPr="00A8669A">
        <w:rPr>
          <w:rFonts w:ascii="Times New Roman" w:hAnsi="Times New Roman" w:cs="Times New Roman"/>
          <w:sz w:val="24"/>
          <w:szCs w:val="24"/>
        </w:rPr>
        <w:t xml:space="preserve">ентабельным </w:t>
      </w:r>
      <w:r w:rsidRPr="00A8669A">
        <w:rPr>
          <w:rFonts w:ascii="Times New Roman" w:hAnsi="Times New Roman" w:cs="Times New Roman"/>
          <w:sz w:val="24"/>
          <w:szCs w:val="24"/>
        </w:rPr>
        <w:t>способом.</w:t>
      </w:r>
    </w:p>
    <w:p w14:paraId="0D8A4393" w14:textId="7F836C16" w:rsidR="00A1683A" w:rsidRPr="00A8669A" w:rsidRDefault="00A1683A" w:rsidP="00E011FB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Соглашения, заключ</w:t>
      </w:r>
      <w:r w:rsidR="00817C18">
        <w:rPr>
          <w:rFonts w:ascii="Times New Roman" w:hAnsi="Times New Roman" w:cs="Times New Roman"/>
          <w:sz w:val="24"/>
          <w:szCs w:val="24"/>
        </w:rPr>
        <w:t>аемые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8206D7" w:rsidRPr="00A8669A">
        <w:rPr>
          <w:rFonts w:ascii="Times New Roman" w:hAnsi="Times New Roman" w:cs="Times New Roman"/>
          <w:sz w:val="24"/>
          <w:szCs w:val="24"/>
        </w:rPr>
        <w:t>Клиентами</w:t>
      </w:r>
      <w:r w:rsidR="009864BD">
        <w:rPr>
          <w:rFonts w:ascii="Times New Roman" w:hAnsi="Times New Roman" w:cs="Times New Roman"/>
          <w:sz w:val="24"/>
          <w:szCs w:val="24"/>
        </w:rPr>
        <w:t xml:space="preserve"> – Организациями </w:t>
      </w:r>
      <w:r w:rsidRPr="00A8669A">
        <w:rPr>
          <w:rFonts w:ascii="Times New Roman" w:hAnsi="Times New Roman" w:cs="Times New Roman"/>
          <w:sz w:val="24"/>
          <w:szCs w:val="24"/>
        </w:rPr>
        <w:t>частного сектора</w:t>
      </w:r>
      <w:r w:rsidR="00817C18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AD044A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8669A">
        <w:rPr>
          <w:rFonts w:ascii="Times New Roman" w:hAnsi="Times New Roman" w:cs="Times New Roman"/>
          <w:sz w:val="24"/>
          <w:szCs w:val="24"/>
        </w:rPr>
        <w:t>на рыночных условиях и отвечать</w:t>
      </w:r>
      <w:r w:rsidR="00F47CAC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F47CAC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интересам Клиента, а не его владельцев. В тех случаях, когда владелец (акционер, участник, бенефициар) Клиента или одна из аффилированных с ним организаций, включая материнские компании и аффилированные организации таких материнских компаний, является одновременно </w:t>
      </w:r>
      <w:r w:rsidR="007730FA" w:rsidRPr="00A8669A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A8669A">
        <w:rPr>
          <w:rFonts w:ascii="Times New Roman" w:hAnsi="Times New Roman" w:cs="Times New Roman"/>
          <w:sz w:val="24"/>
          <w:szCs w:val="24"/>
        </w:rPr>
        <w:t>по данному Проекту, Банк должен убедиться в соответствии издержек текущим рыночным ценам и первоначально</w:t>
      </w:r>
      <w:r w:rsidR="009864BD">
        <w:rPr>
          <w:rFonts w:ascii="Times New Roman" w:hAnsi="Times New Roman" w:cs="Times New Roman"/>
          <w:sz w:val="24"/>
          <w:szCs w:val="24"/>
        </w:rPr>
        <w:t>му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9864BD">
        <w:rPr>
          <w:rFonts w:ascii="Times New Roman" w:hAnsi="Times New Roman" w:cs="Times New Roman"/>
          <w:sz w:val="24"/>
          <w:szCs w:val="24"/>
        </w:rPr>
        <w:t xml:space="preserve">закупочному </w:t>
      </w:r>
      <w:r w:rsidR="008E36FE" w:rsidRPr="00A8669A">
        <w:rPr>
          <w:rFonts w:ascii="Times New Roman" w:hAnsi="Times New Roman" w:cs="Times New Roman"/>
          <w:sz w:val="24"/>
          <w:szCs w:val="24"/>
        </w:rPr>
        <w:t>бюджету</w:t>
      </w:r>
      <w:r w:rsidR="009864B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а также в объективности и обоснованности договорных условий. Банк не </w:t>
      </w:r>
      <w:r w:rsidR="00B54E2C">
        <w:rPr>
          <w:rFonts w:ascii="Times New Roman" w:hAnsi="Times New Roman" w:cs="Times New Roman"/>
          <w:sz w:val="24"/>
          <w:szCs w:val="24"/>
        </w:rPr>
        <w:t>финансирует</w:t>
      </w:r>
      <w:r w:rsidR="00B54E2C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расходы, </w:t>
      </w:r>
      <w:r w:rsidR="00BD3318">
        <w:rPr>
          <w:rFonts w:ascii="Times New Roman" w:hAnsi="Times New Roman" w:cs="Times New Roman"/>
          <w:sz w:val="24"/>
          <w:szCs w:val="24"/>
        </w:rPr>
        <w:t xml:space="preserve">величина которых </w:t>
      </w:r>
      <w:r w:rsidRPr="00A8669A">
        <w:rPr>
          <w:rFonts w:ascii="Times New Roman" w:hAnsi="Times New Roman" w:cs="Times New Roman"/>
          <w:sz w:val="24"/>
          <w:szCs w:val="24"/>
        </w:rPr>
        <w:t>превыша</w:t>
      </w:r>
      <w:r w:rsidR="00BD3318">
        <w:rPr>
          <w:rFonts w:ascii="Times New Roman" w:hAnsi="Times New Roman" w:cs="Times New Roman"/>
          <w:sz w:val="24"/>
          <w:szCs w:val="24"/>
        </w:rPr>
        <w:t>ет цены, сложившиеся на рынке.</w:t>
      </w:r>
    </w:p>
    <w:p w14:paraId="0C4F0825" w14:textId="79E56A42" w:rsidR="009F7DC7" w:rsidRPr="00A8669A" w:rsidRDefault="009F7DC7" w:rsidP="009F7DC7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 тех случаях, когда Банк финансирует </w:t>
      </w:r>
      <w:r w:rsidR="009864BD">
        <w:rPr>
          <w:rFonts w:ascii="Times New Roman" w:hAnsi="Times New Roman" w:cs="Times New Roman"/>
          <w:sz w:val="24"/>
          <w:szCs w:val="24"/>
        </w:rPr>
        <w:t xml:space="preserve">Организацию частного сектора </w:t>
      </w:r>
      <w:r w:rsidRPr="00A8669A">
        <w:rPr>
          <w:rFonts w:ascii="Times New Roman" w:hAnsi="Times New Roman" w:cs="Times New Roman"/>
          <w:sz w:val="24"/>
          <w:szCs w:val="24"/>
        </w:rPr>
        <w:t xml:space="preserve">– оператора государственной концессии, при выборе концессионера должен соблюдаться порядок проведения </w:t>
      </w:r>
      <w:r w:rsidR="00FF46CB">
        <w:rPr>
          <w:rFonts w:ascii="Times New Roman" w:hAnsi="Times New Roman" w:cs="Times New Roman"/>
          <w:sz w:val="24"/>
          <w:szCs w:val="24"/>
        </w:rPr>
        <w:t>Конкурса</w:t>
      </w:r>
      <w:r w:rsidRPr="00A8669A">
        <w:rPr>
          <w:rFonts w:ascii="Times New Roman" w:hAnsi="Times New Roman" w:cs="Times New Roman"/>
          <w:sz w:val="24"/>
          <w:szCs w:val="24"/>
        </w:rPr>
        <w:t>, приемлемый для Банка.</w:t>
      </w:r>
    </w:p>
    <w:p w14:paraId="4EF81E3A" w14:textId="44326D91" w:rsidR="00B54E2C" w:rsidRDefault="00B54E2C" w:rsidP="00B54E2C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Применение Банком инструментов контроля реализации настоящ</w:t>
      </w:r>
      <w:r w:rsidR="00E573C5">
        <w:rPr>
          <w:rFonts w:ascii="Times New Roman" w:hAnsi="Times New Roman" w:cs="Times New Roman"/>
          <w:sz w:val="24"/>
          <w:szCs w:val="24"/>
        </w:rPr>
        <w:t>ими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E573C5">
        <w:rPr>
          <w:rFonts w:ascii="Times New Roman" w:hAnsi="Times New Roman" w:cs="Times New Roman"/>
          <w:sz w:val="24"/>
          <w:szCs w:val="24"/>
        </w:rPr>
        <w:t>равилами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Клиентов</w:t>
      </w:r>
      <w:r w:rsidR="009864BD">
        <w:rPr>
          <w:rFonts w:ascii="Times New Roman" w:hAnsi="Times New Roman" w:cs="Times New Roman"/>
          <w:sz w:val="24"/>
          <w:szCs w:val="24"/>
        </w:rPr>
        <w:t xml:space="preserve"> – Организаций частного сектора </w:t>
      </w:r>
      <w:r w:rsidRPr="00A8669A">
        <w:rPr>
          <w:rFonts w:ascii="Times New Roman" w:hAnsi="Times New Roman" w:cs="Times New Roman"/>
          <w:sz w:val="24"/>
          <w:szCs w:val="24"/>
        </w:rPr>
        <w:t xml:space="preserve">на выборочной основе в зависимости от выявленных рисков нарушения </w:t>
      </w:r>
      <w:r w:rsidR="009864BD">
        <w:rPr>
          <w:rFonts w:ascii="Times New Roman" w:hAnsi="Times New Roman" w:cs="Times New Roman"/>
          <w:sz w:val="24"/>
          <w:szCs w:val="24"/>
        </w:rPr>
        <w:t xml:space="preserve">ими </w:t>
      </w:r>
      <w:r w:rsidRPr="00A8669A">
        <w:rPr>
          <w:rFonts w:ascii="Times New Roman" w:hAnsi="Times New Roman" w:cs="Times New Roman"/>
          <w:sz w:val="24"/>
          <w:szCs w:val="24"/>
        </w:rPr>
        <w:t>основных принципов и правил закупок, установленны</w:t>
      </w:r>
      <w:r w:rsidR="00E573C5">
        <w:rPr>
          <w:rFonts w:ascii="Times New Roman" w:hAnsi="Times New Roman" w:cs="Times New Roman"/>
          <w:sz w:val="24"/>
          <w:szCs w:val="24"/>
        </w:rPr>
        <w:t>х настоящими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E573C5">
        <w:rPr>
          <w:rFonts w:ascii="Times New Roman" w:hAnsi="Times New Roman" w:cs="Times New Roman"/>
          <w:sz w:val="24"/>
          <w:szCs w:val="24"/>
        </w:rPr>
        <w:t>равилами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C660C" w14:textId="5CC30345" w:rsidR="00A97AC5" w:rsidRPr="00A8669A" w:rsidRDefault="00A97AC5" w:rsidP="00A97AC5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8669A">
        <w:rPr>
          <w:rFonts w:ascii="Times New Roman" w:hAnsi="Times New Roman" w:cs="Times New Roman"/>
          <w:sz w:val="24"/>
          <w:szCs w:val="24"/>
        </w:rPr>
        <w:t>необходимости, Банк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закупок </w:t>
      </w:r>
      <w:r w:rsidRPr="00A8669A">
        <w:rPr>
          <w:rFonts w:ascii="Times New Roman" w:hAnsi="Times New Roman" w:cs="Times New Roman"/>
          <w:sz w:val="24"/>
          <w:szCs w:val="24"/>
        </w:rPr>
        <w:t>по применимым объектам анализа с</w:t>
      </w:r>
      <w:r w:rsidR="00E573C5">
        <w:rPr>
          <w:rFonts w:ascii="Times New Roman" w:hAnsi="Times New Roman" w:cs="Times New Roman"/>
          <w:sz w:val="24"/>
          <w:szCs w:val="24"/>
        </w:rPr>
        <w:t>огласно Приложению 1 к настоящим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E573C5">
        <w:rPr>
          <w:rFonts w:ascii="Times New Roman" w:hAnsi="Times New Roman" w:cs="Times New Roman"/>
          <w:sz w:val="24"/>
          <w:szCs w:val="24"/>
        </w:rPr>
        <w:t>равилам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 з</w:t>
      </w:r>
      <w:r w:rsidRPr="00A8669A">
        <w:rPr>
          <w:rFonts w:ascii="Times New Roman" w:hAnsi="Times New Roman" w:cs="Times New Roman"/>
          <w:sz w:val="24"/>
          <w:szCs w:val="24"/>
        </w:rPr>
        <w:t>адача Банка состоит в стимулировании осуществл</w:t>
      </w:r>
      <w:r w:rsidR="009864BD">
        <w:rPr>
          <w:rFonts w:ascii="Times New Roman" w:hAnsi="Times New Roman" w:cs="Times New Roman"/>
          <w:sz w:val="24"/>
          <w:szCs w:val="24"/>
        </w:rPr>
        <w:t>ения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акупки надлежащим и соответствующим рыночным условиям способом, который </w:t>
      </w:r>
      <w:r w:rsidR="009864BD">
        <w:rPr>
          <w:rFonts w:ascii="Times New Roman" w:hAnsi="Times New Roman" w:cs="Times New Roman"/>
          <w:sz w:val="24"/>
          <w:szCs w:val="24"/>
        </w:rPr>
        <w:t xml:space="preserve">бы </w:t>
      </w:r>
      <w:r w:rsidRPr="00A8669A">
        <w:rPr>
          <w:rFonts w:ascii="Times New Roman" w:hAnsi="Times New Roman" w:cs="Times New Roman"/>
          <w:sz w:val="24"/>
          <w:szCs w:val="24"/>
        </w:rPr>
        <w:t>обеспечива</w:t>
      </w:r>
      <w:r w:rsidR="009864BD">
        <w:rPr>
          <w:rFonts w:ascii="Times New Roman" w:hAnsi="Times New Roman" w:cs="Times New Roman"/>
          <w:sz w:val="24"/>
          <w:szCs w:val="24"/>
        </w:rPr>
        <w:t>л</w:t>
      </w:r>
      <w:r w:rsidRPr="00A8669A">
        <w:rPr>
          <w:rFonts w:ascii="Times New Roman" w:hAnsi="Times New Roman" w:cs="Times New Roman"/>
          <w:sz w:val="24"/>
          <w:szCs w:val="24"/>
        </w:rPr>
        <w:t xml:space="preserve"> отбор наиболее подходящ</w:t>
      </w:r>
      <w:r w:rsidR="009864BD">
        <w:rPr>
          <w:rFonts w:ascii="Times New Roman" w:hAnsi="Times New Roman" w:cs="Times New Roman"/>
          <w:sz w:val="24"/>
          <w:szCs w:val="24"/>
        </w:rPr>
        <w:t>их</w:t>
      </w:r>
      <w:r w:rsidRPr="00A8669A">
        <w:rPr>
          <w:rFonts w:ascii="Times New Roman" w:hAnsi="Times New Roman" w:cs="Times New Roman"/>
          <w:sz w:val="24"/>
          <w:szCs w:val="24"/>
        </w:rPr>
        <w:t xml:space="preserve"> для </w:t>
      </w:r>
      <w:r w:rsidR="009864BD">
        <w:rPr>
          <w:rFonts w:ascii="Times New Roman" w:hAnsi="Times New Roman" w:cs="Times New Roman"/>
          <w:sz w:val="24"/>
          <w:szCs w:val="24"/>
        </w:rPr>
        <w:t xml:space="preserve">эффективной реализации </w:t>
      </w:r>
      <w:r w:rsidRPr="00A8669A">
        <w:rPr>
          <w:rFonts w:ascii="Times New Roman" w:hAnsi="Times New Roman" w:cs="Times New Roman"/>
          <w:sz w:val="24"/>
          <w:szCs w:val="24"/>
        </w:rPr>
        <w:t>Проекта товар</w:t>
      </w:r>
      <w:r w:rsidR="009864BD">
        <w:rPr>
          <w:rFonts w:ascii="Times New Roman" w:hAnsi="Times New Roman" w:cs="Times New Roman"/>
          <w:sz w:val="24"/>
          <w:szCs w:val="24"/>
        </w:rPr>
        <w:t>ов</w:t>
      </w:r>
      <w:r w:rsidRPr="00A8669A">
        <w:rPr>
          <w:rFonts w:ascii="Times New Roman" w:hAnsi="Times New Roman" w:cs="Times New Roman"/>
          <w:sz w:val="24"/>
          <w:szCs w:val="24"/>
        </w:rPr>
        <w:t>, работ или услуг на основании множества характеристик (цена, качество, обслуживание, надежность, инноваци</w:t>
      </w:r>
      <w:r w:rsidR="0049618E">
        <w:rPr>
          <w:rFonts w:ascii="Times New Roman" w:hAnsi="Times New Roman" w:cs="Times New Roman"/>
          <w:sz w:val="24"/>
          <w:szCs w:val="24"/>
        </w:rPr>
        <w:t>онность</w:t>
      </w:r>
      <w:r w:rsidRPr="00A8669A">
        <w:rPr>
          <w:rFonts w:ascii="Times New Roman" w:hAnsi="Times New Roman" w:cs="Times New Roman"/>
          <w:sz w:val="24"/>
          <w:szCs w:val="24"/>
        </w:rPr>
        <w:t xml:space="preserve"> и др.) при соблюдении прозрачности и эффективности затрат</w:t>
      </w:r>
      <w:r w:rsidR="0049618E">
        <w:rPr>
          <w:rFonts w:ascii="Times New Roman" w:hAnsi="Times New Roman" w:cs="Times New Roman"/>
          <w:sz w:val="24"/>
          <w:szCs w:val="24"/>
        </w:rPr>
        <w:t>.</w:t>
      </w:r>
    </w:p>
    <w:p w14:paraId="33D39F12" w14:textId="25EC8809" w:rsidR="00A74EE1" w:rsidRPr="00A8669A" w:rsidRDefault="00795ED0" w:rsidP="00200685">
      <w:pPr>
        <w:pStyle w:val="a3"/>
        <w:numPr>
          <w:ilvl w:val="1"/>
          <w:numId w:val="23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В отношении</w:t>
      </w:r>
      <w:r w:rsidR="00AA3C26" w:rsidRPr="00A8669A">
        <w:rPr>
          <w:rFonts w:ascii="Times New Roman" w:hAnsi="Times New Roman" w:cs="Times New Roman"/>
          <w:sz w:val="24"/>
          <w:szCs w:val="24"/>
        </w:rPr>
        <w:t xml:space="preserve"> закупок, осуществляемых за счет средств Банка, предоставленных через Финансовых посредников</w:t>
      </w:r>
      <w:r w:rsidR="009864BD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AA3C26" w:rsidRPr="00A8669A">
        <w:rPr>
          <w:rFonts w:ascii="Times New Roman" w:hAnsi="Times New Roman" w:cs="Times New Roman"/>
          <w:sz w:val="24"/>
          <w:szCs w:val="24"/>
        </w:rPr>
        <w:t>Банк</w:t>
      </w:r>
      <w:r w:rsidR="0049618E">
        <w:rPr>
          <w:rFonts w:ascii="Times New Roman" w:hAnsi="Times New Roman" w:cs="Times New Roman"/>
          <w:sz w:val="24"/>
          <w:szCs w:val="24"/>
        </w:rPr>
        <w:t>,</w:t>
      </w:r>
      <w:r w:rsidR="00AA3C26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49618E" w:rsidRPr="00A8669A">
        <w:rPr>
          <w:rFonts w:ascii="Times New Roman" w:hAnsi="Times New Roman" w:cs="Times New Roman"/>
          <w:sz w:val="24"/>
          <w:szCs w:val="24"/>
        </w:rPr>
        <w:t>в случае необходимости</w:t>
      </w:r>
      <w:r w:rsidR="0049618E">
        <w:rPr>
          <w:rFonts w:ascii="Times New Roman" w:hAnsi="Times New Roman" w:cs="Times New Roman"/>
          <w:sz w:val="24"/>
          <w:szCs w:val="24"/>
        </w:rPr>
        <w:t xml:space="preserve">, </w:t>
      </w:r>
      <w:r w:rsidRPr="00A8669A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AA3C26" w:rsidRPr="00A8669A">
        <w:rPr>
          <w:rFonts w:ascii="Times New Roman" w:hAnsi="Times New Roman" w:cs="Times New Roman"/>
          <w:sz w:val="24"/>
          <w:szCs w:val="24"/>
        </w:rPr>
        <w:t>обратиться к Финансовому посреднику с предложением осуществлять мониторинг закупо</w:t>
      </w:r>
      <w:r w:rsidR="009F7DC7" w:rsidRPr="00A8669A">
        <w:rPr>
          <w:rFonts w:ascii="Times New Roman" w:hAnsi="Times New Roman" w:cs="Times New Roman"/>
          <w:sz w:val="24"/>
          <w:szCs w:val="24"/>
        </w:rPr>
        <w:t>к</w:t>
      </w:r>
      <w:r w:rsidR="00AA3C26" w:rsidRPr="00A8669A"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эффективности затрат, а также </w:t>
      </w:r>
      <w:r w:rsidR="009F7DC7" w:rsidRPr="00A8669A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AA3C26" w:rsidRPr="00A8669A">
        <w:rPr>
          <w:rFonts w:ascii="Times New Roman" w:hAnsi="Times New Roman" w:cs="Times New Roman"/>
          <w:sz w:val="24"/>
          <w:szCs w:val="24"/>
        </w:rPr>
        <w:t xml:space="preserve">Банк о результатах такого мониторинга. </w:t>
      </w:r>
    </w:p>
    <w:p w14:paraId="588A3EAB" w14:textId="77777777" w:rsidR="00F01A81" w:rsidRPr="00186F81" w:rsidRDefault="00F01A81" w:rsidP="00200685">
      <w:pPr>
        <w:pStyle w:val="1"/>
        <w:numPr>
          <w:ilvl w:val="0"/>
          <w:numId w:val="23"/>
        </w:numPr>
        <w:tabs>
          <w:tab w:val="left" w:pos="426"/>
        </w:tabs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</w:pPr>
      <w:bookmarkStart w:id="20" w:name="_Toc529886302"/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ПРАВИЛА в отношении закупо</w:t>
      </w:r>
      <w:r w:rsidR="00E93D46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 xml:space="preserve">к </w:t>
      </w:r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консультационных услуг</w:t>
      </w:r>
      <w:r w:rsidR="00071218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 xml:space="preserve"> </w:t>
      </w:r>
      <w:r w:rsidR="000C06FA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 xml:space="preserve">ОРГАНИЗАЦИЯМИ </w:t>
      </w:r>
      <w:r w:rsidR="0041763F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государственно</w:t>
      </w:r>
      <w:r w:rsidR="000C06FA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го</w:t>
      </w:r>
      <w:r w:rsidR="0041763F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 xml:space="preserve"> сектор</w:t>
      </w:r>
      <w:r w:rsidR="000C06FA"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а</w:t>
      </w:r>
      <w:bookmarkEnd w:id="20"/>
    </w:p>
    <w:p w14:paraId="4A930AC0" w14:textId="77777777" w:rsidR="008F6BFD" w:rsidRPr="00A8669A" w:rsidRDefault="008F6BFD" w:rsidP="00CF5707">
      <w:pPr>
        <w:pStyle w:val="2"/>
        <w:numPr>
          <w:ilvl w:val="1"/>
          <w:numId w:val="26"/>
        </w:numPr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529886303"/>
      <w:r w:rsidRPr="00A8669A">
        <w:rPr>
          <w:rFonts w:ascii="Times New Roman" w:hAnsi="Times New Roman" w:cs="Times New Roman"/>
          <w:b/>
          <w:color w:val="auto"/>
          <w:sz w:val="24"/>
          <w:szCs w:val="24"/>
        </w:rPr>
        <w:t>Основные требования</w:t>
      </w:r>
      <w:bookmarkEnd w:id="21"/>
    </w:p>
    <w:p w14:paraId="06103F6C" w14:textId="77777777" w:rsidR="008C0D5B" w:rsidRPr="00A8669A" w:rsidRDefault="008C0D5B" w:rsidP="00CF5707">
      <w:pPr>
        <w:pStyle w:val="a3"/>
        <w:numPr>
          <w:ilvl w:val="2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Основным параметром выбора </w:t>
      </w:r>
      <w:r w:rsidR="00293EC3" w:rsidRPr="00A8669A">
        <w:rPr>
          <w:rFonts w:ascii="Times New Roman" w:hAnsi="Times New Roman" w:cs="Times New Roman"/>
          <w:sz w:val="24"/>
          <w:szCs w:val="24"/>
        </w:rPr>
        <w:t xml:space="preserve">Консультантов </w:t>
      </w:r>
      <w:r w:rsidRPr="00A8669A">
        <w:rPr>
          <w:rFonts w:ascii="Times New Roman" w:hAnsi="Times New Roman" w:cs="Times New Roman"/>
          <w:sz w:val="24"/>
          <w:szCs w:val="24"/>
        </w:rPr>
        <w:t xml:space="preserve">должно быть качество оказываемых ими услуг. Для обеспечения эффективного и качественного выполнения заданий с соблюдением необходимых условий отчетности </w:t>
      </w:r>
      <w:r w:rsidR="005E46BB">
        <w:rPr>
          <w:rFonts w:ascii="Times New Roman" w:hAnsi="Times New Roman" w:cs="Times New Roman"/>
          <w:sz w:val="24"/>
          <w:szCs w:val="24"/>
        </w:rPr>
        <w:t xml:space="preserve">следует обеспечить прозрачность и гибкость </w:t>
      </w:r>
      <w:r w:rsidRPr="00A8669A">
        <w:rPr>
          <w:rFonts w:ascii="Times New Roman" w:hAnsi="Times New Roman" w:cs="Times New Roman"/>
          <w:sz w:val="24"/>
          <w:szCs w:val="24"/>
        </w:rPr>
        <w:t>порядк</w:t>
      </w:r>
      <w:r w:rsidR="00D42BA4">
        <w:rPr>
          <w:rFonts w:ascii="Times New Roman" w:hAnsi="Times New Roman" w:cs="Times New Roman"/>
          <w:sz w:val="24"/>
          <w:szCs w:val="24"/>
        </w:rPr>
        <w:t>а</w:t>
      </w:r>
      <w:r w:rsidRPr="00A8669A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293EC3" w:rsidRPr="00A8669A">
        <w:rPr>
          <w:rFonts w:ascii="Times New Roman" w:hAnsi="Times New Roman" w:cs="Times New Roman"/>
          <w:sz w:val="24"/>
          <w:szCs w:val="24"/>
        </w:rPr>
        <w:t xml:space="preserve">Консультантов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 заключения с ними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Соглашений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DB347" w14:textId="77777777" w:rsidR="008C0D5B" w:rsidRPr="00A8669A" w:rsidRDefault="008C0D5B" w:rsidP="00CF5707">
      <w:pPr>
        <w:pStyle w:val="a3"/>
        <w:numPr>
          <w:ilvl w:val="2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При выборе способа закупки консультационных услуг Клиенту следует отдавать </w:t>
      </w:r>
      <w:r w:rsidR="00A3095E" w:rsidRPr="00A8669A">
        <w:rPr>
          <w:rFonts w:ascii="Times New Roman" w:hAnsi="Times New Roman" w:cs="Times New Roman"/>
          <w:sz w:val="24"/>
          <w:szCs w:val="24"/>
        </w:rPr>
        <w:t>предпочтение п</w:t>
      </w:r>
      <w:r w:rsidRPr="00A8669A">
        <w:rPr>
          <w:rFonts w:ascii="Times New Roman" w:hAnsi="Times New Roman" w:cs="Times New Roman"/>
          <w:sz w:val="24"/>
          <w:szCs w:val="24"/>
        </w:rPr>
        <w:t>роведени</w:t>
      </w:r>
      <w:r w:rsidR="00A3095E" w:rsidRPr="00A8669A">
        <w:rPr>
          <w:rFonts w:ascii="Times New Roman" w:hAnsi="Times New Roman" w:cs="Times New Roman"/>
          <w:sz w:val="24"/>
          <w:szCs w:val="24"/>
        </w:rPr>
        <w:t>ю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8669A">
        <w:rPr>
          <w:rFonts w:ascii="Times New Roman" w:hAnsi="Times New Roman" w:cs="Times New Roman"/>
          <w:sz w:val="24"/>
          <w:szCs w:val="24"/>
        </w:rPr>
        <w:t>конкурса.</w:t>
      </w:r>
    </w:p>
    <w:p w14:paraId="7DB3889A" w14:textId="77777777" w:rsidR="008F6BFD" w:rsidRPr="00A8669A" w:rsidRDefault="008C0D5B" w:rsidP="00CF5707">
      <w:pPr>
        <w:pStyle w:val="2"/>
        <w:numPr>
          <w:ilvl w:val="1"/>
          <w:numId w:val="26"/>
        </w:numPr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529886304"/>
      <w:r w:rsidRPr="00A866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Процесс </w:t>
      </w:r>
      <w:r w:rsidR="00DC1BAB" w:rsidRPr="00A8669A">
        <w:rPr>
          <w:rFonts w:ascii="Times New Roman" w:hAnsi="Times New Roman" w:cs="Times New Roman"/>
          <w:b/>
          <w:color w:val="auto"/>
          <w:sz w:val="24"/>
          <w:szCs w:val="24"/>
        </w:rPr>
        <w:t>отбора Консультантов</w:t>
      </w:r>
      <w:bookmarkEnd w:id="22"/>
    </w:p>
    <w:p w14:paraId="6B8C65AB" w14:textId="65E82103" w:rsidR="008C0D5B" w:rsidRPr="00A8669A" w:rsidRDefault="008F6BFD" w:rsidP="00CF5707">
      <w:pPr>
        <w:pStyle w:val="a3"/>
        <w:numPr>
          <w:ilvl w:val="2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Процесс отбора </w:t>
      </w:r>
      <w:r w:rsidR="00D42BA4" w:rsidRPr="00A8669A">
        <w:rPr>
          <w:rFonts w:ascii="Times New Roman" w:hAnsi="Times New Roman" w:cs="Times New Roman"/>
          <w:sz w:val="24"/>
          <w:szCs w:val="24"/>
        </w:rPr>
        <w:t>Консультантов</w:t>
      </w:r>
      <w:r w:rsidR="00D42BA4" w:rsidRPr="00A86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D5B" w:rsidRPr="00A8669A">
        <w:rPr>
          <w:rFonts w:ascii="Times New Roman" w:hAnsi="Times New Roman" w:cs="Times New Roman"/>
          <w:sz w:val="24"/>
          <w:szCs w:val="24"/>
        </w:rPr>
        <w:t>включает</w:t>
      </w:r>
      <w:r w:rsidR="004C19C8">
        <w:rPr>
          <w:rFonts w:ascii="Times New Roman" w:hAnsi="Times New Roman" w:cs="Times New Roman"/>
          <w:sz w:val="24"/>
          <w:szCs w:val="24"/>
        </w:rPr>
        <w:t>, как правило,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 следующие основные этапы:</w:t>
      </w:r>
    </w:p>
    <w:p w14:paraId="0425365A" w14:textId="77777777" w:rsidR="008C0D5B" w:rsidRPr="00A8669A" w:rsidRDefault="008F6BFD" w:rsidP="009B2E1F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5.2.1.1.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BE33CB" w:rsidRPr="00794CCF">
        <w:rPr>
          <w:rFonts w:ascii="Times New Roman" w:hAnsi="Times New Roman" w:cs="Times New Roman"/>
          <w:sz w:val="24"/>
          <w:szCs w:val="24"/>
        </w:rPr>
        <w:t>О</w:t>
      </w:r>
      <w:r w:rsidR="008C0D5B" w:rsidRPr="00794CCF">
        <w:rPr>
          <w:rFonts w:ascii="Times New Roman" w:hAnsi="Times New Roman" w:cs="Times New Roman"/>
          <w:sz w:val="24"/>
          <w:szCs w:val="24"/>
        </w:rPr>
        <w:t>пределение объема услуг</w:t>
      </w:r>
      <w:r w:rsidR="001D480B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4B3809" w:rsidRPr="00A8669A">
        <w:rPr>
          <w:rFonts w:ascii="Times New Roman" w:hAnsi="Times New Roman" w:cs="Times New Roman"/>
          <w:sz w:val="24"/>
          <w:szCs w:val="24"/>
        </w:rPr>
        <w:t>(</w:t>
      </w:r>
      <w:r w:rsidR="001D480B" w:rsidRPr="00A8669A">
        <w:rPr>
          <w:rFonts w:ascii="Times New Roman" w:hAnsi="Times New Roman" w:cs="Times New Roman"/>
          <w:sz w:val="24"/>
          <w:szCs w:val="24"/>
        </w:rPr>
        <w:t>включая прогнозируемое увеличение объема</w:t>
      </w:r>
      <w:r w:rsidR="00116D8B" w:rsidRPr="00A8669A">
        <w:rPr>
          <w:rFonts w:ascii="Times New Roman" w:hAnsi="Times New Roman" w:cs="Times New Roman"/>
          <w:sz w:val="24"/>
          <w:szCs w:val="24"/>
        </w:rPr>
        <w:t xml:space="preserve"> вследствие продления задания</w:t>
      </w:r>
      <w:r w:rsidR="001D480B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116D8B" w:rsidRPr="00A8669A">
        <w:rPr>
          <w:rFonts w:ascii="Times New Roman" w:hAnsi="Times New Roman" w:cs="Times New Roman"/>
          <w:sz w:val="24"/>
          <w:szCs w:val="24"/>
        </w:rPr>
        <w:t>и/</w:t>
      </w:r>
      <w:r w:rsidR="001D480B" w:rsidRPr="00A8669A">
        <w:rPr>
          <w:rFonts w:ascii="Times New Roman" w:hAnsi="Times New Roman" w:cs="Times New Roman"/>
          <w:sz w:val="24"/>
          <w:szCs w:val="24"/>
        </w:rPr>
        <w:t>или прогнозируемые последующие услуги</w:t>
      </w:r>
      <w:r w:rsidR="004B3809" w:rsidRPr="00A8669A">
        <w:rPr>
          <w:rFonts w:ascii="Times New Roman" w:hAnsi="Times New Roman" w:cs="Times New Roman"/>
          <w:sz w:val="24"/>
          <w:szCs w:val="24"/>
        </w:rPr>
        <w:t>)</w:t>
      </w:r>
      <w:r w:rsidR="001D480B" w:rsidRPr="00A8669A">
        <w:rPr>
          <w:rFonts w:ascii="Times New Roman" w:hAnsi="Times New Roman" w:cs="Times New Roman"/>
          <w:sz w:val="24"/>
          <w:szCs w:val="24"/>
        </w:rPr>
        <w:t>,</w:t>
      </w:r>
      <w:r w:rsidR="00B54B0C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4B3809" w:rsidRPr="00A8669A">
        <w:rPr>
          <w:rFonts w:ascii="Times New Roman" w:hAnsi="Times New Roman" w:cs="Times New Roman"/>
          <w:sz w:val="24"/>
          <w:szCs w:val="24"/>
        </w:rPr>
        <w:t xml:space="preserve">методологии и </w:t>
      </w:r>
      <w:r w:rsidR="008C0D5B" w:rsidRPr="00A8669A">
        <w:rPr>
          <w:rFonts w:ascii="Times New Roman" w:hAnsi="Times New Roman" w:cs="Times New Roman"/>
          <w:sz w:val="24"/>
          <w:szCs w:val="24"/>
        </w:rPr>
        <w:t>целей</w:t>
      </w:r>
      <w:r w:rsidR="004B3809" w:rsidRPr="00A8669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AB1C11" w:rsidRPr="00A8669A">
        <w:rPr>
          <w:rFonts w:ascii="Times New Roman" w:hAnsi="Times New Roman" w:cs="Times New Roman"/>
          <w:sz w:val="24"/>
          <w:szCs w:val="24"/>
        </w:rPr>
        <w:t xml:space="preserve">,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бюджета, определение </w:t>
      </w:r>
      <w:r w:rsidR="007D0C3A" w:rsidRPr="00A8669A">
        <w:rPr>
          <w:rFonts w:ascii="Times New Roman" w:hAnsi="Times New Roman" w:cs="Times New Roman"/>
          <w:sz w:val="24"/>
          <w:szCs w:val="24"/>
        </w:rPr>
        <w:t>способа закупки</w:t>
      </w:r>
      <w:r w:rsidR="00B54B0C" w:rsidRPr="00A8669A">
        <w:rPr>
          <w:rFonts w:ascii="Times New Roman" w:hAnsi="Times New Roman" w:cs="Times New Roman"/>
          <w:sz w:val="24"/>
          <w:szCs w:val="24"/>
        </w:rPr>
        <w:t>, критериев оценки</w:t>
      </w:r>
      <w:r w:rsidR="008C0D5B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22A2DD75" w14:textId="48382579" w:rsidR="008C0D5B" w:rsidRPr="00A8669A" w:rsidRDefault="008F6BFD" w:rsidP="009B2E1F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5.2.1.2.  </w:t>
      </w:r>
      <w:r w:rsidR="00C27862" w:rsidRPr="00794CCF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DC1BAB" w:rsidRPr="00794CCF">
        <w:rPr>
          <w:rFonts w:ascii="Times New Roman" w:hAnsi="Times New Roman" w:cs="Times New Roman"/>
          <w:sz w:val="24"/>
          <w:szCs w:val="24"/>
        </w:rPr>
        <w:t>Консультанта</w:t>
      </w:r>
      <w:r w:rsidR="00DC1BAB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</w:t>
      </w:r>
      <w:r w:rsidR="00DC1BAB" w:rsidRPr="00A8669A">
        <w:rPr>
          <w:rFonts w:ascii="Times New Roman" w:hAnsi="Times New Roman" w:cs="Times New Roman"/>
          <w:sz w:val="24"/>
          <w:szCs w:val="24"/>
        </w:rPr>
        <w:t>настоящ</w:t>
      </w:r>
      <w:r w:rsidR="00E573C5">
        <w:rPr>
          <w:rFonts w:ascii="Times New Roman" w:hAnsi="Times New Roman" w:cs="Times New Roman"/>
          <w:sz w:val="24"/>
          <w:szCs w:val="24"/>
        </w:rPr>
        <w:t>ими</w:t>
      </w:r>
      <w:r w:rsidR="00DC1BAB"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E573C5">
        <w:rPr>
          <w:rFonts w:ascii="Times New Roman" w:hAnsi="Times New Roman" w:cs="Times New Roman"/>
          <w:sz w:val="24"/>
          <w:szCs w:val="24"/>
        </w:rPr>
        <w:t>равилами</w:t>
      </w:r>
      <w:r w:rsidR="008C0D5B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5D16A546" w14:textId="77777777" w:rsidR="008C0D5B" w:rsidRPr="00A8669A" w:rsidRDefault="008F6BFD" w:rsidP="009B2E1F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5.2.1.3.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27862">
        <w:rPr>
          <w:rFonts w:ascii="Times New Roman" w:hAnsi="Times New Roman" w:cs="Times New Roman"/>
          <w:sz w:val="24"/>
          <w:szCs w:val="24"/>
        </w:rPr>
        <w:t>С</w:t>
      </w:r>
      <w:r w:rsidR="00C27862" w:rsidRPr="00A8669A">
        <w:rPr>
          <w:rFonts w:ascii="Times New Roman" w:hAnsi="Times New Roman" w:cs="Times New Roman"/>
          <w:sz w:val="24"/>
          <w:szCs w:val="24"/>
        </w:rPr>
        <w:t xml:space="preserve">огласование </w:t>
      </w:r>
      <w:r w:rsidR="00C211F8" w:rsidRPr="00A8669A">
        <w:rPr>
          <w:rFonts w:ascii="Times New Roman" w:hAnsi="Times New Roman" w:cs="Times New Roman"/>
          <w:sz w:val="24"/>
          <w:szCs w:val="24"/>
        </w:rPr>
        <w:t xml:space="preserve">и заключение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с выбранным </w:t>
      </w:r>
      <w:r w:rsidR="00AB1C11" w:rsidRPr="00A8669A">
        <w:rPr>
          <w:rFonts w:ascii="Times New Roman" w:hAnsi="Times New Roman" w:cs="Times New Roman"/>
          <w:sz w:val="24"/>
          <w:szCs w:val="24"/>
        </w:rPr>
        <w:t>Консультантом</w:t>
      </w:r>
      <w:r w:rsidR="008C0D5B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48CF4B1E" w14:textId="77777777" w:rsidR="008C0D5B" w:rsidRPr="00A8669A" w:rsidRDefault="008F6BFD" w:rsidP="009B2E1F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5.2.1.4.  </w:t>
      </w:r>
      <w:r w:rsidR="00C27862">
        <w:rPr>
          <w:rFonts w:ascii="Times New Roman" w:hAnsi="Times New Roman" w:cs="Times New Roman"/>
          <w:sz w:val="24"/>
          <w:szCs w:val="24"/>
        </w:rPr>
        <w:t>А</w:t>
      </w:r>
      <w:r w:rsidR="00C27862" w:rsidRPr="00A8669A">
        <w:rPr>
          <w:rFonts w:ascii="Times New Roman" w:hAnsi="Times New Roman" w:cs="Times New Roman"/>
          <w:sz w:val="24"/>
          <w:szCs w:val="24"/>
        </w:rPr>
        <w:t xml:space="preserve">дминистрирование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Соглашения</w:t>
      </w:r>
      <w:r w:rsidR="008C0D5B" w:rsidRPr="00A8669A">
        <w:rPr>
          <w:rFonts w:ascii="Times New Roman" w:hAnsi="Times New Roman" w:cs="Times New Roman"/>
          <w:sz w:val="24"/>
          <w:szCs w:val="24"/>
        </w:rPr>
        <w:t>.</w:t>
      </w:r>
    </w:p>
    <w:p w14:paraId="53818BD3" w14:textId="77777777" w:rsidR="00316C8F" w:rsidRPr="00A8669A" w:rsidRDefault="00316C8F" w:rsidP="00835FFC">
      <w:pPr>
        <w:pStyle w:val="2"/>
        <w:numPr>
          <w:ilvl w:val="1"/>
          <w:numId w:val="26"/>
        </w:numPr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529886305"/>
      <w:r w:rsidRPr="00A8669A">
        <w:rPr>
          <w:rFonts w:ascii="Times New Roman" w:hAnsi="Times New Roman" w:cs="Times New Roman"/>
          <w:b/>
          <w:color w:val="auto"/>
          <w:sz w:val="24"/>
          <w:szCs w:val="24"/>
        </w:rPr>
        <w:t>Способы закупки</w:t>
      </w:r>
      <w:bookmarkEnd w:id="23"/>
    </w:p>
    <w:p w14:paraId="2BDDF3E5" w14:textId="77777777" w:rsidR="000F4CB4" w:rsidRPr="00033883" w:rsidRDefault="008C0D5B" w:rsidP="00CF5707">
      <w:pPr>
        <w:pStyle w:val="a3"/>
        <w:numPr>
          <w:ilvl w:val="2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883">
        <w:rPr>
          <w:rFonts w:ascii="Times New Roman" w:hAnsi="Times New Roman" w:cs="Times New Roman"/>
          <w:sz w:val="24"/>
          <w:szCs w:val="24"/>
        </w:rPr>
        <w:t xml:space="preserve">Для выбора </w:t>
      </w:r>
      <w:r w:rsidR="00AB1C11" w:rsidRPr="00033883">
        <w:rPr>
          <w:rFonts w:ascii="Times New Roman" w:hAnsi="Times New Roman" w:cs="Times New Roman"/>
          <w:sz w:val="24"/>
          <w:szCs w:val="24"/>
        </w:rPr>
        <w:t xml:space="preserve">Консультанта </w:t>
      </w:r>
      <w:r w:rsidRPr="00033883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1C6544" w:rsidRPr="00033883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C6544">
        <w:rPr>
          <w:rFonts w:ascii="Times New Roman" w:hAnsi="Times New Roman" w:cs="Times New Roman"/>
          <w:sz w:val="24"/>
          <w:szCs w:val="24"/>
        </w:rPr>
        <w:t>использовать один из следующих способов</w:t>
      </w:r>
      <w:r w:rsidR="00AB1C11" w:rsidRPr="001C6544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1C6544">
        <w:rPr>
          <w:rFonts w:ascii="Times New Roman" w:hAnsi="Times New Roman" w:cs="Times New Roman"/>
          <w:sz w:val="24"/>
          <w:szCs w:val="24"/>
        </w:rPr>
        <w:t>:</w:t>
      </w:r>
    </w:p>
    <w:p w14:paraId="7CE274A6" w14:textId="77777777" w:rsidR="008C0D5B" w:rsidRDefault="000F4CB4" w:rsidP="00CF5707">
      <w:pPr>
        <w:pStyle w:val="a3"/>
        <w:numPr>
          <w:ilvl w:val="3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пятьтриоо"/>
      <w:bookmarkEnd w:id="24"/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8C0D5B" w:rsidRPr="00F66313">
        <w:rPr>
          <w:rFonts w:ascii="Times New Roman" w:hAnsi="Times New Roman" w:cs="Times New Roman"/>
          <w:b/>
          <w:i/>
          <w:sz w:val="24"/>
          <w:szCs w:val="24"/>
        </w:rPr>
        <w:t>Прямой выбор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. Прямой выбор применяется </w:t>
      </w:r>
      <w:r w:rsidR="00AB1C11" w:rsidRPr="00A8669A">
        <w:rPr>
          <w:rFonts w:ascii="Times New Roman" w:hAnsi="Times New Roman" w:cs="Times New Roman"/>
          <w:sz w:val="24"/>
          <w:szCs w:val="24"/>
        </w:rPr>
        <w:t xml:space="preserve">по предварительному согласованию с Банком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к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Соглашениям </w:t>
      </w:r>
      <w:r w:rsidR="004B3809" w:rsidRPr="00A8669A">
        <w:rPr>
          <w:rFonts w:ascii="Times New Roman" w:hAnsi="Times New Roman" w:cs="Times New Roman"/>
          <w:sz w:val="24"/>
          <w:szCs w:val="24"/>
        </w:rPr>
        <w:t xml:space="preserve">с </w:t>
      </w:r>
      <w:r w:rsidR="004B3809" w:rsidRPr="00794CCF">
        <w:rPr>
          <w:rFonts w:ascii="Times New Roman" w:hAnsi="Times New Roman" w:cs="Times New Roman"/>
          <w:sz w:val="24"/>
          <w:szCs w:val="24"/>
        </w:rPr>
        <w:t xml:space="preserve">ценой </w:t>
      </w:r>
      <w:r w:rsidR="008C0D5B" w:rsidRPr="00AA2268">
        <w:rPr>
          <w:rFonts w:ascii="Times New Roman" w:hAnsi="Times New Roman" w:cs="Times New Roman"/>
          <w:sz w:val="24"/>
          <w:szCs w:val="24"/>
        </w:rPr>
        <w:t>менее 75</w:t>
      </w:r>
      <w:r w:rsidR="00AB1C11" w:rsidRPr="00AA2268">
        <w:rPr>
          <w:rFonts w:ascii="Times New Roman" w:hAnsi="Times New Roman" w:cs="Times New Roman"/>
          <w:sz w:val="24"/>
          <w:szCs w:val="24"/>
        </w:rPr>
        <w:t> </w:t>
      </w:r>
      <w:r w:rsidR="008C0D5B" w:rsidRPr="00AA2268">
        <w:rPr>
          <w:rFonts w:ascii="Times New Roman" w:hAnsi="Times New Roman" w:cs="Times New Roman"/>
          <w:sz w:val="24"/>
          <w:szCs w:val="24"/>
        </w:rPr>
        <w:t>000</w:t>
      </w:r>
      <w:r w:rsidR="00AB1C11" w:rsidRPr="00AA2268">
        <w:rPr>
          <w:rFonts w:ascii="Times New Roman" w:hAnsi="Times New Roman" w:cs="Times New Roman"/>
          <w:sz w:val="24"/>
          <w:szCs w:val="24"/>
        </w:rPr>
        <w:t xml:space="preserve"> евро</w:t>
      </w:r>
      <w:r w:rsidR="001D480B" w:rsidRPr="00AA2268">
        <w:rPr>
          <w:rFonts w:ascii="Times New Roman" w:hAnsi="Times New Roman" w:cs="Times New Roman"/>
          <w:sz w:val="24"/>
          <w:szCs w:val="24"/>
        </w:rPr>
        <w:t xml:space="preserve"> (</w:t>
      </w:r>
      <w:r w:rsidR="00116D8B" w:rsidRPr="00AA2268">
        <w:rPr>
          <w:rFonts w:ascii="Times New Roman" w:hAnsi="Times New Roman" w:cs="Times New Roman"/>
          <w:sz w:val="24"/>
          <w:szCs w:val="24"/>
        </w:rPr>
        <w:t>включая прогнозируемое увеличение объема</w:t>
      </w:r>
      <w:r w:rsidR="00116D8B" w:rsidRPr="00A8669A">
        <w:rPr>
          <w:rFonts w:ascii="Times New Roman" w:hAnsi="Times New Roman" w:cs="Times New Roman"/>
          <w:sz w:val="24"/>
          <w:szCs w:val="24"/>
        </w:rPr>
        <w:t xml:space="preserve"> вследствие продления задания и/или прогнозируемые последующие услуги</w:t>
      </w:r>
      <w:r w:rsidR="001D480B" w:rsidRPr="00A8669A">
        <w:rPr>
          <w:rFonts w:ascii="Times New Roman" w:hAnsi="Times New Roman" w:cs="Times New Roman"/>
          <w:sz w:val="24"/>
          <w:szCs w:val="24"/>
        </w:rPr>
        <w:t>)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. Данный способ закупки предусматривает выбор Клиентом </w:t>
      </w:r>
      <w:r w:rsidR="00AB1C11" w:rsidRPr="00A8669A">
        <w:rPr>
          <w:rFonts w:ascii="Times New Roman" w:hAnsi="Times New Roman" w:cs="Times New Roman"/>
          <w:sz w:val="24"/>
          <w:szCs w:val="24"/>
        </w:rPr>
        <w:t xml:space="preserve">Консультанта,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с которым будет заключено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Соглашение</w:t>
      </w:r>
      <w:r w:rsidR="00AB1C11" w:rsidRPr="00A8669A">
        <w:rPr>
          <w:rFonts w:ascii="Times New Roman" w:hAnsi="Times New Roman" w:cs="Times New Roman"/>
          <w:sz w:val="24"/>
          <w:szCs w:val="24"/>
        </w:rPr>
        <w:t>,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 без проведения конкурентных процедур. </w:t>
      </w:r>
    </w:p>
    <w:p w14:paraId="16A20A0E" w14:textId="77777777" w:rsidR="00F61885" w:rsidRPr="00047D76" w:rsidRDefault="003F371D" w:rsidP="00047D7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вправе </w:t>
      </w:r>
      <w:r w:rsidR="00F61885">
        <w:rPr>
          <w:rFonts w:ascii="Times New Roman" w:hAnsi="Times New Roman" w:cs="Times New Roman"/>
          <w:sz w:val="24"/>
          <w:szCs w:val="24"/>
        </w:rPr>
        <w:t>использовать Прямой выбор Консультанта</w:t>
      </w:r>
      <w:r w:rsidR="00F61885" w:rsidRPr="00047D76">
        <w:rPr>
          <w:rFonts w:ascii="Times New Roman" w:hAnsi="Times New Roman" w:cs="Times New Roman"/>
          <w:sz w:val="24"/>
          <w:szCs w:val="24"/>
        </w:rPr>
        <w:t xml:space="preserve">, при условии получения одобрения Банка, </w:t>
      </w:r>
      <w:r w:rsidR="00F61885">
        <w:rPr>
          <w:rFonts w:ascii="Times New Roman" w:hAnsi="Times New Roman" w:cs="Times New Roman"/>
          <w:sz w:val="24"/>
          <w:szCs w:val="24"/>
        </w:rPr>
        <w:t>в случае если:</w:t>
      </w:r>
    </w:p>
    <w:p w14:paraId="61687767" w14:textId="750DE806" w:rsidR="00F61885" w:rsidRPr="00A8669A" w:rsidRDefault="00446927" w:rsidP="00CF5707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19C8">
        <w:rPr>
          <w:rFonts w:ascii="Times New Roman" w:hAnsi="Times New Roman" w:cs="Times New Roman"/>
          <w:sz w:val="24"/>
          <w:szCs w:val="24"/>
        </w:rPr>
        <w:t xml:space="preserve">) </w:t>
      </w:r>
      <w:r w:rsidR="00F61885" w:rsidRPr="00A8669A">
        <w:rPr>
          <w:rFonts w:ascii="Times New Roman" w:hAnsi="Times New Roman" w:cs="Times New Roman"/>
          <w:sz w:val="24"/>
          <w:szCs w:val="24"/>
        </w:rPr>
        <w:t>Консультант обладает уникальной квалификацией или опытом</w:t>
      </w:r>
      <w:r w:rsidR="0049618E" w:rsidRPr="00F66313">
        <w:rPr>
          <w:rFonts w:ascii="Times New Roman" w:hAnsi="Times New Roman" w:cs="Times New Roman"/>
          <w:sz w:val="24"/>
          <w:szCs w:val="24"/>
        </w:rPr>
        <w:t>;</w:t>
      </w:r>
      <w:r w:rsidR="00F61885" w:rsidRPr="00A8669A">
        <w:rPr>
          <w:rFonts w:ascii="Times New Roman" w:hAnsi="Times New Roman" w:cs="Times New Roman"/>
          <w:sz w:val="24"/>
          <w:szCs w:val="24"/>
        </w:rPr>
        <w:t xml:space="preserve"> или</w:t>
      </w:r>
    </w:p>
    <w:p w14:paraId="7FB98CB8" w14:textId="43F511F9" w:rsidR="00F61885" w:rsidRPr="00A8669A" w:rsidRDefault="00446927" w:rsidP="00CF5707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C19C8">
        <w:rPr>
          <w:rFonts w:ascii="Times New Roman" w:hAnsi="Times New Roman" w:cs="Times New Roman"/>
          <w:sz w:val="24"/>
          <w:szCs w:val="24"/>
        </w:rPr>
        <w:t xml:space="preserve">) </w:t>
      </w:r>
      <w:r w:rsidR="00F61885" w:rsidRPr="00A8669A">
        <w:rPr>
          <w:rFonts w:ascii="Times New Roman" w:hAnsi="Times New Roman" w:cs="Times New Roman"/>
          <w:sz w:val="24"/>
          <w:szCs w:val="24"/>
        </w:rPr>
        <w:t>Консультант принимал или принимает участие в ранних этапах Проекта, таких как: технико-экономическое обоснование или проектные работы, выявлена потребность в обеспечении непрерывности в то время, как Открытый конкурс не дает преимуществ</w:t>
      </w:r>
      <w:r w:rsidR="0049618E" w:rsidRPr="00F66313">
        <w:rPr>
          <w:rFonts w:ascii="Times New Roman" w:hAnsi="Times New Roman" w:cs="Times New Roman"/>
          <w:sz w:val="24"/>
          <w:szCs w:val="24"/>
        </w:rPr>
        <w:t>;</w:t>
      </w:r>
      <w:r w:rsidR="00F61885" w:rsidRPr="00A8669A">
        <w:rPr>
          <w:rFonts w:ascii="Times New Roman" w:hAnsi="Times New Roman" w:cs="Times New Roman"/>
          <w:sz w:val="24"/>
          <w:szCs w:val="24"/>
        </w:rPr>
        <w:t xml:space="preserve"> или</w:t>
      </w:r>
    </w:p>
    <w:p w14:paraId="0C587B0A" w14:textId="64208BD3" w:rsidR="00F61885" w:rsidRPr="00A8669A" w:rsidRDefault="00446927" w:rsidP="00CF5707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19C8">
        <w:rPr>
          <w:rFonts w:ascii="Times New Roman" w:hAnsi="Times New Roman" w:cs="Times New Roman"/>
          <w:sz w:val="24"/>
          <w:szCs w:val="24"/>
        </w:rPr>
        <w:t xml:space="preserve">) </w:t>
      </w:r>
      <w:r w:rsidR="00F61885" w:rsidRPr="00A8669A">
        <w:rPr>
          <w:rFonts w:ascii="Times New Roman" w:hAnsi="Times New Roman" w:cs="Times New Roman"/>
          <w:sz w:val="24"/>
          <w:szCs w:val="24"/>
        </w:rPr>
        <w:t xml:space="preserve">в силу непредвиденных обстоятельств возникла необходимость в выполнении дополнительных услуг, не оговоренных в первоначальном Соглашении, при условии, что такие дополнительные услуги технически или экономически не могут быть отделены от первоначального Соглашения без причинения больших неудобств </w:t>
      </w:r>
      <w:r w:rsidR="00F61885">
        <w:rPr>
          <w:rFonts w:ascii="Times New Roman" w:hAnsi="Times New Roman" w:cs="Times New Roman"/>
          <w:sz w:val="24"/>
          <w:szCs w:val="24"/>
        </w:rPr>
        <w:t>Клиенту</w:t>
      </w:r>
      <w:r w:rsidR="00F61885" w:rsidRPr="00A8669A">
        <w:rPr>
          <w:rFonts w:ascii="Times New Roman" w:hAnsi="Times New Roman" w:cs="Times New Roman"/>
          <w:sz w:val="24"/>
          <w:szCs w:val="24"/>
        </w:rPr>
        <w:t>, или когда такие услуги, хотя и могут быть отделимы от первоначального Соглашения, строго необходимы для завершения его исполнения</w:t>
      </w:r>
      <w:r w:rsidR="0049618E" w:rsidRPr="00F66313">
        <w:rPr>
          <w:rFonts w:ascii="Times New Roman" w:hAnsi="Times New Roman" w:cs="Times New Roman"/>
          <w:sz w:val="24"/>
          <w:szCs w:val="24"/>
        </w:rPr>
        <w:t>;</w:t>
      </w:r>
      <w:r w:rsidR="00F61885" w:rsidRPr="00A8669A">
        <w:rPr>
          <w:rFonts w:ascii="Times New Roman" w:hAnsi="Times New Roman" w:cs="Times New Roman"/>
          <w:sz w:val="24"/>
          <w:szCs w:val="24"/>
        </w:rPr>
        <w:t xml:space="preserve"> или</w:t>
      </w:r>
    </w:p>
    <w:p w14:paraId="3974DC6A" w14:textId="5E2EA939" w:rsidR="00F61885" w:rsidRPr="00A8669A" w:rsidRDefault="00446927" w:rsidP="00CF5707">
      <w:pPr>
        <w:autoSpaceDE w:val="0"/>
        <w:autoSpaceDN w:val="0"/>
        <w:adjustRightInd w:val="0"/>
        <w:spacing w:before="6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19C8">
        <w:rPr>
          <w:rFonts w:ascii="Times New Roman" w:hAnsi="Times New Roman" w:cs="Times New Roman"/>
          <w:sz w:val="24"/>
          <w:szCs w:val="24"/>
        </w:rPr>
        <w:t xml:space="preserve">) </w:t>
      </w:r>
      <w:r w:rsidR="00F61885" w:rsidRPr="00A8669A">
        <w:rPr>
          <w:rFonts w:ascii="Times New Roman" w:hAnsi="Times New Roman" w:cs="Times New Roman"/>
          <w:sz w:val="24"/>
          <w:szCs w:val="24"/>
        </w:rPr>
        <w:t>был получен неудовлетворительный ответ на конкурентную закупку, осуществляемую в соответствии с настоящ</w:t>
      </w:r>
      <w:r w:rsidR="00E573C5">
        <w:rPr>
          <w:rFonts w:ascii="Times New Roman" w:hAnsi="Times New Roman" w:cs="Times New Roman"/>
          <w:sz w:val="24"/>
          <w:szCs w:val="24"/>
        </w:rPr>
        <w:t>ими</w:t>
      </w:r>
      <w:r w:rsidR="00F61885"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E573C5">
        <w:rPr>
          <w:rFonts w:ascii="Times New Roman" w:hAnsi="Times New Roman" w:cs="Times New Roman"/>
          <w:sz w:val="24"/>
          <w:szCs w:val="24"/>
        </w:rPr>
        <w:t>равилами</w:t>
      </w:r>
      <w:r w:rsidR="00F61885" w:rsidRPr="00A8669A">
        <w:rPr>
          <w:rFonts w:ascii="Times New Roman" w:hAnsi="Times New Roman" w:cs="Times New Roman"/>
          <w:sz w:val="24"/>
          <w:szCs w:val="24"/>
        </w:rPr>
        <w:t xml:space="preserve"> (например, недостаточное количество участников, несоответствие Конкурсных заявок участников требованиям закупки</w:t>
      </w:r>
      <w:r w:rsidR="00E573C5">
        <w:rPr>
          <w:rFonts w:ascii="Times New Roman" w:hAnsi="Times New Roman" w:cs="Times New Roman"/>
          <w:sz w:val="24"/>
          <w:szCs w:val="24"/>
        </w:rPr>
        <w:t>, иные перечисленные в настоящих</w:t>
      </w:r>
      <w:r w:rsidR="00F61885"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 w:rsidR="00E573C5">
        <w:rPr>
          <w:rFonts w:ascii="Times New Roman" w:hAnsi="Times New Roman" w:cs="Times New Roman"/>
          <w:sz w:val="24"/>
          <w:szCs w:val="24"/>
        </w:rPr>
        <w:t>равилах</w:t>
      </w:r>
      <w:r w:rsidR="00F61885" w:rsidRPr="00A8669A">
        <w:rPr>
          <w:rFonts w:ascii="Times New Roman" w:hAnsi="Times New Roman" w:cs="Times New Roman"/>
          <w:sz w:val="24"/>
          <w:szCs w:val="24"/>
        </w:rPr>
        <w:t xml:space="preserve"> подобные случаи, в частности, установленные в п. </w:t>
      </w:r>
      <w:hyperlink w:anchor="тритридвавосемь" w:history="1">
        <w:r w:rsidR="00F61885" w:rsidRPr="005C741F">
          <w:rPr>
            <w:rStyle w:val="a5"/>
            <w:rFonts w:ascii="Times New Roman" w:hAnsi="Times New Roman" w:cs="Times New Roman"/>
            <w:sz w:val="24"/>
            <w:szCs w:val="24"/>
          </w:rPr>
          <w:t>3.3.</w:t>
        </w:r>
        <w:r w:rsidR="000B6249" w:rsidRPr="000B6249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  <w:r w:rsidR="00F61885" w:rsidRPr="005C741F">
          <w:rPr>
            <w:rStyle w:val="a5"/>
            <w:rFonts w:ascii="Times New Roman" w:hAnsi="Times New Roman" w:cs="Times New Roman"/>
            <w:sz w:val="24"/>
            <w:szCs w:val="24"/>
          </w:rPr>
          <w:t>.8</w:t>
        </w:r>
      </w:hyperlink>
      <w:r w:rsidR="00F61885" w:rsidRPr="00A8669A">
        <w:rPr>
          <w:rFonts w:ascii="Times New Roman" w:hAnsi="Times New Roman" w:cs="Times New Roman"/>
          <w:sz w:val="24"/>
          <w:szCs w:val="24"/>
        </w:rPr>
        <w:t>).</w:t>
      </w:r>
    </w:p>
    <w:p w14:paraId="71471E7B" w14:textId="4751CE94" w:rsidR="00AA2268" w:rsidRDefault="008C0D5B" w:rsidP="00047D76">
      <w:pPr>
        <w:pStyle w:val="a3"/>
        <w:numPr>
          <w:ilvl w:val="3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4">
        <w:rPr>
          <w:rFonts w:ascii="Times New Roman" w:hAnsi="Times New Roman" w:cs="Times New Roman"/>
          <w:b/>
          <w:i/>
          <w:sz w:val="24"/>
          <w:szCs w:val="24"/>
        </w:rPr>
        <w:t xml:space="preserve">Одноэтапный </w:t>
      </w:r>
      <w:r w:rsidR="00091790" w:rsidRPr="00A26954">
        <w:rPr>
          <w:rFonts w:ascii="Times New Roman" w:hAnsi="Times New Roman" w:cs="Times New Roman"/>
          <w:b/>
          <w:i/>
          <w:sz w:val="24"/>
          <w:szCs w:val="24"/>
        </w:rPr>
        <w:t xml:space="preserve">Открытый </w:t>
      </w:r>
      <w:r w:rsidRPr="00A26954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Применительно к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Соглашениям </w:t>
      </w:r>
      <w:r w:rsidR="004B3809" w:rsidRPr="00A8669A">
        <w:rPr>
          <w:rFonts w:ascii="Times New Roman" w:hAnsi="Times New Roman" w:cs="Times New Roman"/>
          <w:sz w:val="24"/>
          <w:szCs w:val="24"/>
        </w:rPr>
        <w:t xml:space="preserve">с </w:t>
      </w:r>
      <w:r w:rsidR="00AB1C11" w:rsidRPr="00A8669A">
        <w:rPr>
          <w:rFonts w:ascii="Times New Roman" w:hAnsi="Times New Roman" w:cs="Times New Roman"/>
          <w:sz w:val="24"/>
          <w:szCs w:val="24"/>
        </w:rPr>
        <w:t>ценой</w:t>
      </w:r>
      <w:r w:rsidRPr="00A8669A">
        <w:rPr>
          <w:rFonts w:ascii="Times New Roman" w:hAnsi="Times New Roman" w:cs="Times New Roman"/>
          <w:sz w:val="24"/>
          <w:szCs w:val="24"/>
        </w:rPr>
        <w:t xml:space="preserve"> 75 000 евро и более </w:t>
      </w:r>
      <w:r w:rsidR="004B3809" w:rsidRPr="00A8669A">
        <w:rPr>
          <w:rFonts w:ascii="Times New Roman" w:hAnsi="Times New Roman" w:cs="Times New Roman"/>
          <w:sz w:val="24"/>
          <w:szCs w:val="24"/>
        </w:rPr>
        <w:t xml:space="preserve">(включая прогнозируемое увеличение </w:t>
      </w:r>
      <w:r w:rsidR="004B3809" w:rsidRPr="00794CCF">
        <w:rPr>
          <w:rFonts w:ascii="Times New Roman" w:hAnsi="Times New Roman" w:cs="Times New Roman"/>
          <w:sz w:val="24"/>
          <w:szCs w:val="24"/>
        </w:rPr>
        <w:t>объема</w:t>
      </w:r>
      <w:r w:rsidR="004B3809" w:rsidRPr="00A8669A">
        <w:rPr>
          <w:rFonts w:ascii="Times New Roman" w:hAnsi="Times New Roman" w:cs="Times New Roman"/>
          <w:sz w:val="24"/>
          <w:szCs w:val="24"/>
        </w:rPr>
        <w:t xml:space="preserve"> вследствие продления задания и/или прогнозируемые последующие услуги) </w:t>
      </w:r>
      <w:r w:rsidR="00AB1C11" w:rsidRPr="00A8669A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Pr="00A8669A">
        <w:rPr>
          <w:rFonts w:ascii="Times New Roman" w:hAnsi="Times New Roman" w:cs="Times New Roman"/>
          <w:sz w:val="24"/>
          <w:szCs w:val="24"/>
        </w:rPr>
        <w:t xml:space="preserve">отбирается по итогам одноэтапного 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8669A">
        <w:rPr>
          <w:rFonts w:ascii="Times New Roman" w:hAnsi="Times New Roman" w:cs="Times New Roman"/>
          <w:sz w:val="24"/>
          <w:szCs w:val="24"/>
        </w:rPr>
        <w:t xml:space="preserve">конкурса. Для проведения одноэтапного 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8669A">
        <w:rPr>
          <w:rFonts w:ascii="Times New Roman" w:hAnsi="Times New Roman" w:cs="Times New Roman"/>
          <w:sz w:val="24"/>
          <w:szCs w:val="24"/>
        </w:rPr>
        <w:t xml:space="preserve">конкурса Клиент публикует </w:t>
      </w:r>
      <w:r w:rsidR="00AB1C11" w:rsidRPr="00A8669A">
        <w:rPr>
          <w:rFonts w:ascii="Times New Roman" w:hAnsi="Times New Roman" w:cs="Times New Roman"/>
          <w:sz w:val="24"/>
          <w:szCs w:val="24"/>
        </w:rPr>
        <w:t xml:space="preserve">Объявление о закупке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на </w:t>
      </w:r>
      <w:r w:rsidR="0049618E">
        <w:rPr>
          <w:rFonts w:ascii="Times New Roman" w:hAnsi="Times New Roman" w:cs="Times New Roman"/>
          <w:sz w:val="24"/>
          <w:szCs w:val="24"/>
        </w:rPr>
        <w:t>С</w:t>
      </w:r>
      <w:r w:rsidR="00AB1C11" w:rsidRPr="00A8669A">
        <w:rPr>
          <w:rFonts w:ascii="Times New Roman" w:hAnsi="Times New Roman" w:cs="Times New Roman"/>
          <w:sz w:val="24"/>
          <w:szCs w:val="24"/>
        </w:rPr>
        <w:t xml:space="preserve">айте </w:t>
      </w:r>
      <w:r w:rsidR="005045B3">
        <w:rPr>
          <w:rFonts w:ascii="Times New Roman" w:hAnsi="Times New Roman" w:cs="Times New Roman"/>
          <w:sz w:val="24"/>
          <w:szCs w:val="24"/>
        </w:rPr>
        <w:t xml:space="preserve">МИБ </w:t>
      </w:r>
      <w:r w:rsidRPr="00A8669A">
        <w:rPr>
          <w:rFonts w:ascii="Times New Roman" w:hAnsi="Times New Roman" w:cs="Times New Roman"/>
          <w:sz w:val="24"/>
          <w:szCs w:val="24"/>
        </w:rPr>
        <w:t>и/или</w:t>
      </w:r>
      <w:r w:rsidR="00AB1C11" w:rsidRPr="00A8669A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по согласованию с Банком</w:t>
      </w:r>
      <w:r w:rsidR="00AB1C11" w:rsidRPr="00A8669A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на ином </w:t>
      </w:r>
      <w:r w:rsidR="00AB1C11" w:rsidRPr="00A8669A">
        <w:rPr>
          <w:rFonts w:ascii="Times New Roman" w:hAnsi="Times New Roman" w:cs="Times New Roman"/>
          <w:sz w:val="24"/>
          <w:szCs w:val="24"/>
        </w:rPr>
        <w:t>интернет-</w:t>
      </w:r>
      <w:r w:rsidRPr="00A8669A">
        <w:rPr>
          <w:rFonts w:ascii="Times New Roman" w:hAnsi="Times New Roman" w:cs="Times New Roman"/>
          <w:sz w:val="24"/>
          <w:szCs w:val="24"/>
        </w:rPr>
        <w:t>сайте (Клиента и/или площадки</w:t>
      </w:r>
      <w:r w:rsidR="002F79F2" w:rsidRPr="00A8669A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A8669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338A7AC" w14:textId="34761D45" w:rsidR="008C0D5B" w:rsidRPr="00A8669A" w:rsidRDefault="008C0D5B" w:rsidP="00047D76">
      <w:pPr>
        <w:pStyle w:val="a3"/>
        <w:numPr>
          <w:ilvl w:val="3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 Объявлении </w:t>
      </w:r>
      <w:r w:rsidR="00B54B0C" w:rsidRPr="00A8669A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указывается объем </w:t>
      </w:r>
      <w:r w:rsidR="004B3809" w:rsidRPr="00A8669A">
        <w:rPr>
          <w:rFonts w:ascii="Times New Roman" w:hAnsi="Times New Roman" w:cs="Times New Roman"/>
          <w:sz w:val="24"/>
          <w:szCs w:val="24"/>
        </w:rPr>
        <w:t>услуг</w:t>
      </w:r>
      <w:r w:rsidR="0072229D">
        <w:rPr>
          <w:rFonts w:ascii="Times New Roman" w:hAnsi="Times New Roman" w:cs="Times New Roman"/>
          <w:sz w:val="24"/>
          <w:szCs w:val="24"/>
        </w:rPr>
        <w:t xml:space="preserve"> (техническое задание)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методология и цели задания, </w:t>
      </w:r>
      <w:r w:rsidR="004B3809" w:rsidRPr="00A8669A">
        <w:rPr>
          <w:rFonts w:ascii="Times New Roman" w:hAnsi="Times New Roman" w:cs="Times New Roman"/>
          <w:sz w:val="24"/>
          <w:szCs w:val="24"/>
        </w:rPr>
        <w:t xml:space="preserve">бюджет, определение способа закупки, </w:t>
      </w:r>
      <w:r w:rsidRPr="00A8669A">
        <w:rPr>
          <w:rFonts w:ascii="Times New Roman" w:hAnsi="Times New Roman" w:cs="Times New Roman"/>
          <w:sz w:val="24"/>
          <w:szCs w:val="24"/>
        </w:rPr>
        <w:t>а также критерии оценки для определения победителя</w:t>
      </w:r>
      <w:r w:rsidR="004872BE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4872BE" w:rsidRPr="00A8669A">
        <w:rPr>
          <w:rFonts w:ascii="Times New Roman" w:hAnsi="Times New Roman" w:cs="Times New Roman"/>
          <w:sz w:val="24"/>
          <w:szCs w:val="24"/>
        </w:rPr>
        <w:t>акупки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CE3B59" w:rsidRPr="00A8669A">
        <w:rPr>
          <w:rFonts w:ascii="Times New Roman" w:hAnsi="Times New Roman" w:cs="Times New Roman"/>
          <w:sz w:val="24"/>
          <w:szCs w:val="24"/>
        </w:rPr>
        <w:t>В зависимости от характера задания Консультант направляет в качестве ответа на Объявление о закупке резюме, техническое предложение с финансовым предложением или без такового, или ино</w:t>
      </w:r>
      <w:r w:rsidR="0049618E">
        <w:rPr>
          <w:rFonts w:ascii="Times New Roman" w:hAnsi="Times New Roman" w:cs="Times New Roman"/>
          <w:sz w:val="24"/>
          <w:szCs w:val="24"/>
        </w:rPr>
        <w:t>й набор документов</w:t>
      </w:r>
      <w:r w:rsidR="00CE3B59" w:rsidRPr="00A8669A">
        <w:rPr>
          <w:rFonts w:ascii="Times New Roman" w:hAnsi="Times New Roman" w:cs="Times New Roman"/>
          <w:sz w:val="24"/>
          <w:szCs w:val="24"/>
        </w:rPr>
        <w:t>, определен</w:t>
      </w:r>
      <w:r w:rsidR="00680072">
        <w:rPr>
          <w:rFonts w:ascii="Times New Roman" w:hAnsi="Times New Roman" w:cs="Times New Roman"/>
          <w:sz w:val="24"/>
          <w:szCs w:val="24"/>
        </w:rPr>
        <w:t>ных</w:t>
      </w:r>
      <w:r w:rsidR="00CE3B59" w:rsidRPr="00A8669A">
        <w:rPr>
          <w:rFonts w:ascii="Times New Roman" w:hAnsi="Times New Roman" w:cs="Times New Roman"/>
          <w:sz w:val="24"/>
          <w:szCs w:val="24"/>
        </w:rPr>
        <w:t xml:space="preserve"> в Объявлении о закупках. </w:t>
      </w:r>
      <w:r w:rsidRPr="00A8669A">
        <w:rPr>
          <w:rFonts w:ascii="Times New Roman" w:hAnsi="Times New Roman" w:cs="Times New Roman"/>
          <w:sz w:val="24"/>
          <w:szCs w:val="24"/>
        </w:rPr>
        <w:t>Определение победителя закупки осуществляется Клиентом по итогам оценки критериев, указанных в Объявлении</w:t>
      </w:r>
      <w:r w:rsidR="004872BE" w:rsidRPr="00A8669A"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Pr="00A8669A">
        <w:rPr>
          <w:rFonts w:ascii="Times New Roman" w:hAnsi="Times New Roman" w:cs="Times New Roman"/>
          <w:sz w:val="24"/>
          <w:szCs w:val="24"/>
        </w:rPr>
        <w:t xml:space="preserve">, с указанием обоснования </w:t>
      </w:r>
      <w:r w:rsidR="004872BE" w:rsidRPr="00A8669A">
        <w:rPr>
          <w:rFonts w:ascii="Times New Roman" w:hAnsi="Times New Roman" w:cs="Times New Roman"/>
          <w:sz w:val="24"/>
          <w:szCs w:val="24"/>
        </w:rPr>
        <w:t>выбора</w:t>
      </w:r>
      <w:r w:rsidR="002044C4" w:rsidRPr="00A8669A">
        <w:rPr>
          <w:rFonts w:ascii="Times New Roman" w:hAnsi="Times New Roman" w:cs="Times New Roman"/>
          <w:sz w:val="24"/>
          <w:szCs w:val="24"/>
        </w:rPr>
        <w:t>.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2044C4" w:rsidRPr="00A8669A">
        <w:rPr>
          <w:rFonts w:ascii="Times New Roman" w:hAnsi="Times New Roman" w:cs="Times New Roman"/>
          <w:sz w:val="24"/>
          <w:szCs w:val="24"/>
        </w:rPr>
        <w:t>Процесс оценки и обоснование выбора Консультанта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2044C4" w:rsidRPr="00A8669A">
        <w:rPr>
          <w:rFonts w:ascii="Times New Roman" w:hAnsi="Times New Roman" w:cs="Times New Roman"/>
          <w:sz w:val="24"/>
          <w:szCs w:val="24"/>
        </w:rPr>
        <w:t xml:space="preserve">фиксируются </w:t>
      </w:r>
      <w:r w:rsidRPr="00A8669A">
        <w:rPr>
          <w:rFonts w:ascii="Times New Roman" w:hAnsi="Times New Roman" w:cs="Times New Roman"/>
          <w:sz w:val="24"/>
          <w:szCs w:val="24"/>
        </w:rPr>
        <w:t>в соответствующих документах.</w:t>
      </w:r>
    </w:p>
    <w:p w14:paraId="3F85512B" w14:textId="6AC50C3E" w:rsidR="008C0D5B" w:rsidRPr="00A8669A" w:rsidRDefault="008C0D5B" w:rsidP="00047D76">
      <w:pPr>
        <w:pStyle w:val="a3"/>
        <w:numPr>
          <w:ilvl w:val="3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4">
        <w:rPr>
          <w:rFonts w:ascii="Times New Roman" w:hAnsi="Times New Roman" w:cs="Times New Roman"/>
          <w:b/>
          <w:i/>
          <w:sz w:val="24"/>
          <w:szCs w:val="24"/>
        </w:rPr>
        <w:t xml:space="preserve">Двухэтапный </w:t>
      </w:r>
      <w:r w:rsidR="00091790" w:rsidRPr="00A26954">
        <w:rPr>
          <w:rFonts w:ascii="Times New Roman" w:hAnsi="Times New Roman" w:cs="Times New Roman"/>
          <w:b/>
          <w:i/>
          <w:sz w:val="24"/>
          <w:szCs w:val="24"/>
        </w:rPr>
        <w:t xml:space="preserve">Открытый </w:t>
      </w:r>
      <w:r w:rsidRPr="00A26954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Двухэтапный 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A8669A">
        <w:rPr>
          <w:rFonts w:ascii="Times New Roman" w:hAnsi="Times New Roman" w:cs="Times New Roman"/>
          <w:sz w:val="24"/>
          <w:szCs w:val="24"/>
        </w:rPr>
        <w:t>конкурс применяется</w:t>
      </w:r>
      <w:r w:rsidR="004C19C8">
        <w:rPr>
          <w:rFonts w:ascii="Times New Roman" w:hAnsi="Times New Roman" w:cs="Times New Roman"/>
          <w:sz w:val="24"/>
          <w:szCs w:val="24"/>
        </w:rPr>
        <w:t>, как правило,</w:t>
      </w:r>
      <w:r w:rsidR="00794CCF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794CCF"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сложных </w:t>
      </w:r>
      <w:r w:rsidR="00794CCF">
        <w:rPr>
          <w:rFonts w:ascii="Times New Roman" w:hAnsi="Times New Roman" w:cs="Times New Roman"/>
          <w:sz w:val="24"/>
          <w:szCs w:val="24"/>
        </w:rPr>
        <w:t>и</w:t>
      </w:r>
      <w:r w:rsidR="00794CCF" w:rsidRPr="00F66313">
        <w:rPr>
          <w:rFonts w:ascii="Times New Roman" w:hAnsi="Times New Roman" w:cs="Times New Roman"/>
          <w:sz w:val="24"/>
          <w:szCs w:val="24"/>
        </w:rPr>
        <w:t>/</w:t>
      </w:r>
      <w:r w:rsidRPr="00A8669A">
        <w:rPr>
          <w:rFonts w:ascii="Times New Roman" w:hAnsi="Times New Roman" w:cs="Times New Roman"/>
          <w:sz w:val="24"/>
          <w:szCs w:val="24"/>
        </w:rPr>
        <w:t xml:space="preserve">или </w:t>
      </w:r>
      <w:r w:rsidR="00794CCF">
        <w:rPr>
          <w:rFonts w:ascii="Times New Roman" w:hAnsi="Times New Roman" w:cs="Times New Roman"/>
          <w:sz w:val="24"/>
          <w:szCs w:val="24"/>
        </w:rPr>
        <w:t>узко</w:t>
      </w:r>
      <w:r w:rsidRPr="00A8669A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="002044C4" w:rsidRPr="00A8669A">
        <w:rPr>
          <w:rFonts w:ascii="Times New Roman" w:hAnsi="Times New Roman" w:cs="Times New Roman"/>
          <w:sz w:val="24"/>
          <w:szCs w:val="24"/>
        </w:rPr>
        <w:t xml:space="preserve">консультационных </w:t>
      </w:r>
      <w:r w:rsidRPr="00A8669A">
        <w:rPr>
          <w:rFonts w:ascii="Times New Roman" w:hAnsi="Times New Roman" w:cs="Times New Roman"/>
          <w:sz w:val="24"/>
          <w:szCs w:val="24"/>
        </w:rPr>
        <w:t>услуг</w:t>
      </w:r>
      <w:r w:rsidR="004C19C8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когда возможно определить цели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Pr="00A8669A">
        <w:rPr>
          <w:rFonts w:ascii="Times New Roman" w:hAnsi="Times New Roman" w:cs="Times New Roman"/>
          <w:sz w:val="24"/>
          <w:szCs w:val="24"/>
        </w:rPr>
        <w:t xml:space="preserve">акупки, но изначально затруднительно </w:t>
      </w:r>
      <w:r w:rsidR="002044C4" w:rsidRPr="00A8669A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A8669A">
        <w:rPr>
          <w:rFonts w:ascii="Times New Roman" w:hAnsi="Times New Roman" w:cs="Times New Roman"/>
          <w:sz w:val="24"/>
          <w:szCs w:val="24"/>
        </w:rPr>
        <w:t xml:space="preserve">определить объем необходимых услуг и их методологию. </w:t>
      </w:r>
      <w:r w:rsidR="00247C24" w:rsidRPr="00A8669A">
        <w:rPr>
          <w:rFonts w:ascii="Times New Roman" w:hAnsi="Times New Roman" w:cs="Times New Roman"/>
          <w:sz w:val="24"/>
          <w:szCs w:val="24"/>
        </w:rPr>
        <w:t xml:space="preserve">Примером </w:t>
      </w:r>
      <w:r w:rsidR="002044C4" w:rsidRPr="00A8669A">
        <w:rPr>
          <w:rFonts w:ascii="Times New Roman" w:hAnsi="Times New Roman" w:cs="Times New Roman"/>
          <w:sz w:val="24"/>
          <w:szCs w:val="24"/>
        </w:rPr>
        <w:t xml:space="preserve">консультационных </w:t>
      </w:r>
      <w:r w:rsidRPr="00A8669A">
        <w:rPr>
          <w:rFonts w:ascii="Times New Roman" w:hAnsi="Times New Roman" w:cs="Times New Roman"/>
          <w:sz w:val="24"/>
          <w:szCs w:val="24"/>
        </w:rPr>
        <w:t xml:space="preserve">услуг, при которых Клиенту рекомендуется использовать двухэтапный </w:t>
      </w:r>
      <w:r w:rsidR="00091790" w:rsidRPr="00A8669A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A8669A">
        <w:rPr>
          <w:rFonts w:ascii="Times New Roman" w:hAnsi="Times New Roman" w:cs="Times New Roman"/>
          <w:sz w:val="24"/>
          <w:szCs w:val="24"/>
        </w:rPr>
        <w:t xml:space="preserve">конкурс, являются </w:t>
      </w:r>
      <w:r w:rsidR="002044C4" w:rsidRPr="00A8669A">
        <w:rPr>
          <w:rFonts w:ascii="Times New Roman" w:hAnsi="Times New Roman" w:cs="Times New Roman"/>
          <w:sz w:val="24"/>
          <w:szCs w:val="24"/>
        </w:rPr>
        <w:t>консультационны</w:t>
      </w:r>
      <w:r w:rsidR="00247C24" w:rsidRPr="00A8669A">
        <w:rPr>
          <w:rFonts w:ascii="Times New Roman" w:hAnsi="Times New Roman" w:cs="Times New Roman"/>
          <w:sz w:val="24"/>
          <w:szCs w:val="24"/>
        </w:rPr>
        <w:t>е</w:t>
      </w:r>
      <w:r w:rsidR="002044C4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>услуг</w:t>
      </w:r>
      <w:r w:rsidR="00247C24" w:rsidRPr="00A8669A">
        <w:rPr>
          <w:rFonts w:ascii="Times New Roman" w:hAnsi="Times New Roman" w:cs="Times New Roman"/>
          <w:sz w:val="24"/>
          <w:szCs w:val="24"/>
        </w:rPr>
        <w:t>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по </w:t>
      </w:r>
      <w:r w:rsidR="008D67DD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концепций, </w:t>
      </w:r>
      <w:r w:rsidR="008D67DD">
        <w:rPr>
          <w:rFonts w:ascii="Times New Roman" w:hAnsi="Times New Roman" w:cs="Times New Roman"/>
          <w:sz w:val="24"/>
          <w:szCs w:val="24"/>
        </w:rPr>
        <w:t xml:space="preserve">проектированию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сложных </w:t>
      </w:r>
      <w:r w:rsidR="002044C4" w:rsidRPr="00A8669A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систем и процессов. </w:t>
      </w:r>
    </w:p>
    <w:p w14:paraId="7887B6BC" w14:textId="3C7D2B3C" w:rsidR="008C0D5B" w:rsidRPr="00A8669A" w:rsidRDefault="008C0D5B" w:rsidP="008C0D5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Клиент состав</w:t>
      </w:r>
      <w:r w:rsidR="00A35F45" w:rsidRPr="00A8669A">
        <w:rPr>
          <w:rFonts w:ascii="Times New Roman" w:hAnsi="Times New Roman" w:cs="Times New Roman"/>
          <w:sz w:val="24"/>
          <w:szCs w:val="24"/>
        </w:rPr>
        <w:t>ляет</w:t>
      </w:r>
      <w:r w:rsidRPr="00A8669A">
        <w:rPr>
          <w:rFonts w:ascii="Times New Roman" w:hAnsi="Times New Roman" w:cs="Times New Roman"/>
          <w:sz w:val="24"/>
          <w:szCs w:val="24"/>
        </w:rPr>
        <w:t xml:space="preserve"> Объявление о закупке и </w:t>
      </w:r>
      <w:r w:rsidR="00794CCF">
        <w:rPr>
          <w:rFonts w:ascii="Times New Roman" w:hAnsi="Times New Roman" w:cs="Times New Roman"/>
          <w:sz w:val="24"/>
          <w:szCs w:val="24"/>
        </w:rPr>
        <w:t>напра</w:t>
      </w:r>
      <w:r w:rsidR="00E036A9">
        <w:rPr>
          <w:rFonts w:ascii="Times New Roman" w:hAnsi="Times New Roman" w:cs="Times New Roman"/>
          <w:sz w:val="24"/>
          <w:szCs w:val="24"/>
        </w:rPr>
        <w:t>вляет его в Банк для публикации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на </w:t>
      </w:r>
      <w:r w:rsidR="00794CCF">
        <w:rPr>
          <w:rFonts w:ascii="Times New Roman" w:hAnsi="Times New Roman" w:cs="Times New Roman"/>
          <w:sz w:val="24"/>
          <w:szCs w:val="24"/>
        </w:rPr>
        <w:t>c</w:t>
      </w:r>
      <w:r w:rsidR="00A35F45" w:rsidRPr="00A8669A">
        <w:rPr>
          <w:rFonts w:ascii="Times New Roman" w:hAnsi="Times New Roman" w:cs="Times New Roman"/>
          <w:sz w:val="24"/>
          <w:szCs w:val="24"/>
        </w:rPr>
        <w:t xml:space="preserve">айте </w:t>
      </w:r>
      <w:r w:rsidR="005045B3">
        <w:rPr>
          <w:rFonts w:ascii="Times New Roman" w:hAnsi="Times New Roman" w:cs="Times New Roman"/>
          <w:sz w:val="24"/>
          <w:szCs w:val="24"/>
        </w:rPr>
        <w:t xml:space="preserve">МИБ </w:t>
      </w:r>
      <w:r w:rsidR="00A35F45" w:rsidRPr="00A8669A">
        <w:rPr>
          <w:rFonts w:ascii="Times New Roman" w:hAnsi="Times New Roman" w:cs="Times New Roman"/>
          <w:sz w:val="24"/>
          <w:szCs w:val="24"/>
        </w:rPr>
        <w:t xml:space="preserve">и/или, по согласованию с Банком, </w:t>
      </w:r>
      <w:r w:rsidR="00794CCF">
        <w:rPr>
          <w:rFonts w:ascii="Times New Roman" w:hAnsi="Times New Roman" w:cs="Times New Roman"/>
          <w:sz w:val="24"/>
          <w:szCs w:val="24"/>
        </w:rPr>
        <w:t xml:space="preserve">публикует (обеспечивает публикацию) его </w:t>
      </w:r>
      <w:r w:rsidR="00A35F45" w:rsidRPr="00A8669A">
        <w:rPr>
          <w:rFonts w:ascii="Times New Roman" w:hAnsi="Times New Roman" w:cs="Times New Roman"/>
          <w:sz w:val="24"/>
          <w:szCs w:val="24"/>
        </w:rPr>
        <w:t xml:space="preserve">на </w:t>
      </w:r>
      <w:r w:rsidR="00794CCF">
        <w:rPr>
          <w:rFonts w:ascii="Times New Roman" w:hAnsi="Times New Roman" w:cs="Times New Roman"/>
          <w:sz w:val="24"/>
          <w:szCs w:val="24"/>
        </w:rPr>
        <w:t xml:space="preserve">своем официальном сайте </w:t>
      </w:r>
      <w:r w:rsidR="00E036A9">
        <w:rPr>
          <w:rFonts w:ascii="Times New Roman" w:hAnsi="Times New Roman" w:cs="Times New Roman"/>
          <w:sz w:val="24"/>
          <w:szCs w:val="24"/>
        </w:rPr>
        <w:t>и</w:t>
      </w:r>
      <w:r w:rsidR="00E036A9" w:rsidRPr="00F66313">
        <w:rPr>
          <w:rFonts w:ascii="Times New Roman" w:hAnsi="Times New Roman" w:cs="Times New Roman"/>
          <w:sz w:val="24"/>
          <w:szCs w:val="24"/>
        </w:rPr>
        <w:t>/</w:t>
      </w:r>
      <w:r w:rsidR="00794CCF">
        <w:rPr>
          <w:rFonts w:ascii="Times New Roman" w:hAnsi="Times New Roman" w:cs="Times New Roman"/>
          <w:sz w:val="24"/>
          <w:szCs w:val="24"/>
        </w:rPr>
        <w:t xml:space="preserve">или </w:t>
      </w:r>
      <w:r w:rsidR="00A35F45" w:rsidRPr="00A8669A">
        <w:rPr>
          <w:rFonts w:ascii="Times New Roman" w:hAnsi="Times New Roman" w:cs="Times New Roman"/>
          <w:sz w:val="24"/>
          <w:szCs w:val="24"/>
        </w:rPr>
        <w:t xml:space="preserve">ином </w:t>
      </w:r>
      <w:r w:rsidR="00794CCF">
        <w:rPr>
          <w:rFonts w:ascii="Times New Roman" w:hAnsi="Times New Roman" w:cs="Times New Roman"/>
          <w:sz w:val="24"/>
          <w:szCs w:val="24"/>
        </w:rPr>
        <w:t xml:space="preserve">соответствующем ресурсе в информационно-коммуникационной сети «Интернет». </w:t>
      </w:r>
      <w:r w:rsidRPr="00A8669A">
        <w:rPr>
          <w:rFonts w:ascii="Times New Roman" w:hAnsi="Times New Roman" w:cs="Times New Roman"/>
          <w:sz w:val="24"/>
          <w:szCs w:val="24"/>
        </w:rPr>
        <w:t xml:space="preserve"> В Объявлении о закупке указываются цели задания и критерии для </w:t>
      </w:r>
      <w:r w:rsidR="00794CCF">
        <w:rPr>
          <w:rFonts w:ascii="Times New Roman" w:hAnsi="Times New Roman" w:cs="Times New Roman"/>
          <w:sz w:val="24"/>
          <w:szCs w:val="24"/>
        </w:rPr>
        <w:t xml:space="preserve">включения в </w:t>
      </w:r>
      <w:r w:rsidRPr="00A8669A">
        <w:rPr>
          <w:rFonts w:ascii="Times New Roman" w:hAnsi="Times New Roman" w:cs="Times New Roman"/>
          <w:sz w:val="24"/>
          <w:szCs w:val="24"/>
        </w:rPr>
        <w:t>Коротк</w:t>
      </w:r>
      <w:r w:rsidR="00794CCF">
        <w:rPr>
          <w:rFonts w:ascii="Times New Roman" w:hAnsi="Times New Roman" w:cs="Times New Roman"/>
          <w:sz w:val="24"/>
          <w:szCs w:val="24"/>
        </w:rPr>
        <w:t>ий</w:t>
      </w:r>
      <w:r w:rsidRPr="00A8669A">
        <w:rPr>
          <w:rFonts w:ascii="Times New Roman" w:hAnsi="Times New Roman" w:cs="Times New Roman"/>
          <w:sz w:val="24"/>
          <w:szCs w:val="24"/>
        </w:rPr>
        <w:t xml:space="preserve"> спис</w:t>
      </w:r>
      <w:r w:rsidR="00794CCF">
        <w:rPr>
          <w:rFonts w:ascii="Times New Roman" w:hAnsi="Times New Roman" w:cs="Times New Roman"/>
          <w:sz w:val="24"/>
          <w:szCs w:val="24"/>
        </w:rPr>
        <w:t>ок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434C07" w:rsidRPr="00A8669A">
        <w:rPr>
          <w:rFonts w:ascii="Times New Roman" w:hAnsi="Times New Roman" w:cs="Times New Roman"/>
          <w:sz w:val="24"/>
          <w:szCs w:val="24"/>
        </w:rPr>
        <w:t>Консультантов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A35F45" w:rsidRPr="00A8669A">
        <w:rPr>
          <w:rFonts w:ascii="Times New Roman" w:hAnsi="Times New Roman" w:cs="Times New Roman"/>
          <w:sz w:val="24"/>
          <w:szCs w:val="24"/>
        </w:rPr>
        <w:t>Процесс и обоснование</w:t>
      </w:r>
      <w:r w:rsidR="00794CCF">
        <w:rPr>
          <w:rFonts w:ascii="Times New Roman" w:hAnsi="Times New Roman" w:cs="Times New Roman"/>
          <w:sz w:val="24"/>
          <w:szCs w:val="24"/>
        </w:rPr>
        <w:t xml:space="preserve"> включения </w:t>
      </w:r>
      <w:r w:rsidR="00AA2268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A35F45" w:rsidRPr="00A8669A">
        <w:rPr>
          <w:rFonts w:ascii="Times New Roman" w:hAnsi="Times New Roman" w:cs="Times New Roman"/>
          <w:sz w:val="24"/>
          <w:szCs w:val="24"/>
        </w:rPr>
        <w:t>Консультант</w:t>
      </w:r>
      <w:r w:rsidR="00794CCF">
        <w:rPr>
          <w:rFonts w:ascii="Times New Roman" w:hAnsi="Times New Roman" w:cs="Times New Roman"/>
          <w:sz w:val="24"/>
          <w:szCs w:val="24"/>
        </w:rPr>
        <w:t>ов</w:t>
      </w:r>
      <w:r w:rsidR="00A35F45" w:rsidRPr="00A8669A">
        <w:rPr>
          <w:rFonts w:ascii="Times New Roman" w:hAnsi="Times New Roman" w:cs="Times New Roman"/>
          <w:sz w:val="24"/>
          <w:szCs w:val="24"/>
        </w:rPr>
        <w:t xml:space="preserve"> в Короткий список фиксируются </w:t>
      </w:r>
      <w:r w:rsidR="00AA2268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A35F45" w:rsidRPr="00A8669A">
        <w:rPr>
          <w:rFonts w:ascii="Times New Roman" w:hAnsi="Times New Roman" w:cs="Times New Roman"/>
          <w:sz w:val="24"/>
          <w:szCs w:val="24"/>
        </w:rPr>
        <w:t>в соответствующих документах</w:t>
      </w:r>
      <w:r w:rsidR="00067032">
        <w:rPr>
          <w:rFonts w:ascii="Times New Roman" w:hAnsi="Times New Roman" w:cs="Times New Roman"/>
          <w:sz w:val="24"/>
          <w:szCs w:val="24"/>
        </w:rPr>
        <w:t xml:space="preserve"> (протоколах уполномоченных органов)</w:t>
      </w:r>
      <w:r w:rsidR="00A35F45" w:rsidRPr="00A8669A">
        <w:rPr>
          <w:rFonts w:ascii="Times New Roman" w:hAnsi="Times New Roman" w:cs="Times New Roman"/>
          <w:sz w:val="24"/>
          <w:szCs w:val="24"/>
        </w:rPr>
        <w:t>.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A3B84" w14:textId="1636A31C" w:rsidR="008C0D5B" w:rsidRPr="00A8669A" w:rsidRDefault="008C0D5B" w:rsidP="008C0D5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Консультанты, включенные Клиентом в </w:t>
      </w:r>
      <w:r w:rsidR="00A35F45" w:rsidRPr="00A8669A">
        <w:rPr>
          <w:rFonts w:ascii="Times New Roman" w:hAnsi="Times New Roman" w:cs="Times New Roman"/>
          <w:sz w:val="24"/>
          <w:szCs w:val="24"/>
        </w:rPr>
        <w:t xml:space="preserve">Короткий </w:t>
      </w:r>
      <w:r w:rsidRPr="00A8669A">
        <w:rPr>
          <w:rFonts w:ascii="Times New Roman" w:hAnsi="Times New Roman" w:cs="Times New Roman"/>
          <w:sz w:val="24"/>
          <w:szCs w:val="24"/>
        </w:rPr>
        <w:t>список, приглашаются к подаче предложений. Приглашение к подаче предложений должно включать цели задания и критерии оценки, используемые для определения победителя</w:t>
      </w:r>
      <w:r w:rsidR="00AA226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Оценка предложений </w:t>
      </w:r>
      <w:r w:rsidR="005C0A03" w:rsidRPr="00A8669A">
        <w:rPr>
          <w:rFonts w:ascii="Times New Roman" w:hAnsi="Times New Roman" w:cs="Times New Roman"/>
          <w:sz w:val="24"/>
          <w:szCs w:val="24"/>
        </w:rPr>
        <w:t>Консультантов</w:t>
      </w:r>
      <w:r w:rsidRPr="00A8669A">
        <w:rPr>
          <w:rFonts w:ascii="Times New Roman" w:hAnsi="Times New Roman" w:cs="Times New Roman"/>
          <w:sz w:val="24"/>
          <w:szCs w:val="24"/>
        </w:rPr>
        <w:t xml:space="preserve">, включающая предложенный ими объем услуг и методологию, должна осуществляться Клиентом на основании критериев, </w:t>
      </w:r>
      <w:r w:rsidR="00382F3D" w:rsidRPr="00A8669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A8669A">
        <w:rPr>
          <w:rFonts w:ascii="Times New Roman" w:hAnsi="Times New Roman" w:cs="Times New Roman"/>
          <w:sz w:val="24"/>
          <w:szCs w:val="24"/>
        </w:rPr>
        <w:t>в Приглашении к подаче предложений и фиксироваться в соответствующих документах</w:t>
      </w:r>
      <w:r w:rsidR="00067032" w:rsidRPr="00067032">
        <w:rPr>
          <w:rFonts w:ascii="Times New Roman" w:hAnsi="Times New Roman" w:cs="Times New Roman"/>
          <w:sz w:val="24"/>
          <w:szCs w:val="24"/>
        </w:rPr>
        <w:t xml:space="preserve"> </w:t>
      </w:r>
      <w:r w:rsidR="00067032">
        <w:rPr>
          <w:rFonts w:ascii="Times New Roman" w:hAnsi="Times New Roman" w:cs="Times New Roman"/>
          <w:sz w:val="24"/>
          <w:szCs w:val="24"/>
        </w:rPr>
        <w:t>(протоколах уполномоченных органов)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</w:p>
    <w:p w14:paraId="3149FC1D" w14:textId="2B26C6D9" w:rsidR="008C0D5B" w:rsidRDefault="00AA2268" w:rsidP="00047D7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</w:t>
      </w:r>
      <w:r w:rsidR="008C0D5B" w:rsidRPr="00047D76">
        <w:rPr>
          <w:rFonts w:ascii="Times New Roman" w:hAnsi="Times New Roman" w:cs="Times New Roman"/>
          <w:sz w:val="24"/>
          <w:szCs w:val="24"/>
        </w:rPr>
        <w:t xml:space="preserve">сли Банком не согласовано иное, Клиенту следует внести в Короткий список не менее трех, но не более шести удовлетворяющих </w:t>
      </w:r>
      <w:r w:rsidR="004E543E" w:rsidRPr="00047D76">
        <w:rPr>
          <w:rFonts w:ascii="Times New Roman" w:hAnsi="Times New Roman" w:cs="Times New Roman"/>
          <w:sz w:val="24"/>
          <w:szCs w:val="24"/>
        </w:rPr>
        <w:t>критери</w:t>
      </w:r>
      <w:r w:rsidR="00B63244" w:rsidRPr="00047D76">
        <w:rPr>
          <w:rFonts w:ascii="Times New Roman" w:hAnsi="Times New Roman" w:cs="Times New Roman"/>
          <w:sz w:val="24"/>
          <w:szCs w:val="24"/>
        </w:rPr>
        <w:t>ям</w:t>
      </w:r>
      <w:r w:rsidR="004E543E" w:rsidRPr="00047D76">
        <w:rPr>
          <w:rFonts w:ascii="Times New Roman" w:hAnsi="Times New Roman" w:cs="Times New Roman"/>
          <w:sz w:val="24"/>
          <w:szCs w:val="24"/>
        </w:rPr>
        <w:t xml:space="preserve"> для формирования Короткого списка Консультантов</w:t>
      </w:r>
      <w:r w:rsidR="008C0D5B" w:rsidRPr="00047D76">
        <w:rPr>
          <w:rFonts w:ascii="Times New Roman" w:hAnsi="Times New Roman" w:cs="Times New Roman"/>
          <w:sz w:val="24"/>
          <w:szCs w:val="24"/>
        </w:rPr>
        <w:t>.</w:t>
      </w:r>
    </w:p>
    <w:p w14:paraId="7E59B11C" w14:textId="042BFB2F" w:rsidR="000F4CB4" w:rsidRPr="00A8669A" w:rsidRDefault="000F4CB4" w:rsidP="00047D76">
      <w:pPr>
        <w:pStyle w:val="2"/>
        <w:numPr>
          <w:ilvl w:val="1"/>
          <w:numId w:val="26"/>
        </w:numPr>
        <w:ind w:left="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525206697"/>
      <w:bookmarkStart w:id="26" w:name="_Toc529886306"/>
      <w:bookmarkEnd w:id="25"/>
      <w:r w:rsidRPr="00A866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Основные этапы </w:t>
      </w:r>
      <w:r w:rsidR="001F558B">
        <w:rPr>
          <w:rFonts w:ascii="Times New Roman" w:hAnsi="Times New Roman" w:cs="Times New Roman"/>
          <w:b/>
          <w:color w:val="auto"/>
          <w:sz w:val="24"/>
          <w:szCs w:val="24"/>
        </w:rPr>
        <w:t>з</w:t>
      </w:r>
      <w:r w:rsidRPr="00A8669A">
        <w:rPr>
          <w:rFonts w:ascii="Times New Roman" w:hAnsi="Times New Roman" w:cs="Times New Roman"/>
          <w:b/>
          <w:color w:val="auto"/>
          <w:sz w:val="24"/>
          <w:szCs w:val="24"/>
        </w:rPr>
        <w:t>акупки</w:t>
      </w:r>
      <w:bookmarkEnd w:id="26"/>
    </w:p>
    <w:p w14:paraId="51EC7170" w14:textId="48CC4374" w:rsidR="000F4CB4" w:rsidRPr="00047D76" w:rsidRDefault="008C0D5B" w:rsidP="00047D76">
      <w:pPr>
        <w:pStyle w:val="a3"/>
        <w:numPr>
          <w:ilvl w:val="2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76">
        <w:rPr>
          <w:rFonts w:ascii="Times New Roman" w:hAnsi="Times New Roman" w:cs="Times New Roman"/>
          <w:b/>
          <w:sz w:val="24"/>
          <w:szCs w:val="24"/>
        </w:rPr>
        <w:t xml:space="preserve">Оценка и выбор </w:t>
      </w:r>
      <w:r w:rsidR="00350320" w:rsidRPr="00047D76">
        <w:rPr>
          <w:rFonts w:ascii="Times New Roman" w:hAnsi="Times New Roman" w:cs="Times New Roman"/>
          <w:b/>
          <w:sz w:val="24"/>
          <w:szCs w:val="24"/>
        </w:rPr>
        <w:t>Консультанта</w:t>
      </w:r>
      <w:r w:rsidRPr="00047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8AFAC" w14:textId="2F7AF16D" w:rsidR="008C0D5B" w:rsidRPr="00047D76" w:rsidRDefault="008C0D5B" w:rsidP="00047D76">
      <w:pPr>
        <w:pStyle w:val="a3"/>
        <w:numPr>
          <w:ilvl w:val="3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sz w:val="24"/>
          <w:szCs w:val="24"/>
        </w:rPr>
        <w:t>Оценка</w:t>
      </w:r>
      <w:r w:rsidRPr="004C19C8">
        <w:rPr>
          <w:rFonts w:ascii="Times New Roman" w:hAnsi="Times New Roman" w:cs="Times New Roman"/>
          <w:sz w:val="24"/>
          <w:szCs w:val="24"/>
        </w:rPr>
        <w:t xml:space="preserve"> </w:t>
      </w:r>
      <w:r w:rsidRPr="00047D76">
        <w:rPr>
          <w:rFonts w:ascii="Times New Roman" w:hAnsi="Times New Roman" w:cs="Times New Roman"/>
          <w:sz w:val="24"/>
          <w:szCs w:val="24"/>
        </w:rPr>
        <w:t xml:space="preserve">и выбор </w:t>
      </w:r>
      <w:r w:rsidR="00350320" w:rsidRPr="00047D76">
        <w:rPr>
          <w:rFonts w:ascii="Times New Roman" w:hAnsi="Times New Roman" w:cs="Times New Roman"/>
          <w:sz w:val="24"/>
          <w:szCs w:val="24"/>
        </w:rPr>
        <w:t xml:space="preserve">Консультанта </w:t>
      </w:r>
      <w:r w:rsidRPr="00047D76">
        <w:rPr>
          <w:rFonts w:ascii="Times New Roman" w:hAnsi="Times New Roman" w:cs="Times New Roman"/>
          <w:sz w:val="24"/>
          <w:szCs w:val="24"/>
        </w:rPr>
        <w:t>должн</w:t>
      </w:r>
      <w:r w:rsidR="008D67DD">
        <w:rPr>
          <w:rFonts w:ascii="Times New Roman" w:hAnsi="Times New Roman" w:cs="Times New Roman"/>
          <w:sz w:val="24"/>
          <w:szCs w:val="24"/>
        </w:rPr>
        <w:t>ы</w:t>
      </w:r>
      <w:r w:rsidRPr="00047D76">
        <w:rPr>
          <w:rFonts w:ascii="Times New Roman" w:hAnsi="Times New Roman" w:cs="Times New Roman"/>
          <w:sz w:val="24"/>
          <w:szCs w:val="24"/>
        </w:rPr>
        <w:t xml:space="preserve"> </w:t>
      </w:r>
      <w:r w:rsidR="006D48C4" w:rsidRPr="00047D76">
        <w:rPr>
          <w:rFonts w:ascii="Times New Roman" w:hAnsi="Times New Roman" w:cs="Times New Roman"/>
          <w:sz w:val="24"/>
          <w:szCs w:val="24"/>
        </w:rPr>
        <w:t>основываться на оценке качества, включающей технические аспекты, и</w:t>
      </w:r>
      <w:r w:rsidR="00AA2268">
        <w:rPr>
          <w:rFonts w:ascii="Times New Roman" w:hAnsi="Times New Roman" w:cs="Times New Roman"/>
          <w:sz w:val="24"/>
          <w:szCs w:val="24"/>
        </w:rPr>
        <w:t>,</w:t>
      </w:r>
      <w:r w:rsidR="006D48C4" w:rsidRPr="00047D76">
        <w:rPr>
          <w:rFonts w:ascii="Times New Roman" w:hAnsi="Times New Roman" w:cs="Times New Roman"/>
          <w:sz w:val="24"/>
          <w:szCs w:val="24"/>
        </w:rPr>
        <w:t xml:space="preserve"> </w:t>
      </w:r>
      <w:r w:rsidR="00AA2268">
        <w:rPr>
          <w:rFonts w:ascii="Times New Roman" w:hAnsi="Times New Roman" w:cs="Times New Roman"/>
          <w:sz w:val="24"/>
          <w:szCs w:val="24"/>
        </w:rPr>
        <w:t xml:space="preserve">как </w:t>
      </w:r>
      <w:r w:rsidR="006D48C4" w:rsidRPr="00047D76">
        <w:rPr>
          <w:rFonts w:ascii="Times New Roman" w:hAnsi="Times New Roman" w:cs="Times New Roman"/>
          <w:sz w:val="24"/>
          <w:szCs w:val="24"/>
        </w:rPr>
        <w:t>правил</w:t>
      </w:r>
      <w:r w:rsidR="00AA2268">
        <w:rPr>
          <w:rFonts w:ascii="Times New Roman" w:hAnsi="Times New Roman" w:cs="Times New Roman"/>
          <w:sz w:val="24"/>
          <w:szCs w:val="24"/>
        </w:rPr>
        <w:t>о,</w:t>
      </w:r>
      <w:r w:rsidRPr="00047D76">
        <w:rPr>
          <w:rFonts w:ascii="Times New Roman" w:hAnsi="Times New Roman" w:cs="Times New Roman"/>
          <w:sz w:val="24"/>
          <w:szCs w:val="24"/>
        </w:rPr>
        <w:t xml:space="preserve"> </w:t>
      </w:r>
      <w:r w:rsidR="008D67DD">
        <w:rPr>
          <w:rFonts w:ascii="Times New Roman" w:hAnsi="Times New Roman" w:cs="Times New Roman"/>
          <w:sz w:val="24"/>
          <w:szCs w:val="24"/>
        </w:rPr>
        <w:t xml:space="preserve">включать </w:t>
      </w:r>
      <w:r w:rsidRPr="00047D76">
        <w:rPr>
          <w:rFonts w:ascii="Times New Roman" w:hAnsi="Times New Roman" w:cs="Times New Roman"/>
          <w:sz w:val="24"/>
          <w:szCs w:val="24"/>
        </w:rPr>
        <w:t>следующи</w:t>
      </w:r>
      <w:r w:rsidR="008D67DD">
        <w:rPr>
          <w:rFonts w:ascii="Times New Roman" w:hAnsi="Times New Roman" w:cs="Times New Roman"/>
          <w:sz w:val="24"/>
          <w:szCs w:val="24"/>
        </w:rPr>
        <w:t>е</w:t>
      </w:r>
      <w:r w:rsidRPr="00047D76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D67DD">
        <w:rPr>
          <w:rFonts w:ascii="Times New Roman" w:hAnsi="Times New Roman" w:cs="Times New Roman"/>
          <w:sz w:val="24"/>
          <w:szCs w:val="24"/>
        </w:rPr>
        <w:t>и</w:t>
      </w:r>
      <w:r w:rsidRPr="00047D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085F76" w14:textId="77777777" w:rsidR="008C0D5B" w:rsidRPr="00A8669A" w:rsidRDefault="008C0D5B" w:rsidP="00446927">
      <w:pPr>
        <w:pStyle w:val="a3"/>
        <w:numPr>
          <w:ilvl w:val="0"/>
          <w:numId w:val="4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опыт выполнения аналогичных заданий;</w:t>
      </w:r>
    </w:p>
    <w:p w14:paraId="3842DCA7" w14:textId="30741ADC" w:rsidR="008C0D5B" w:rsidRPr="00A8669A" w:rsidRDefault="008C0D5B" w:rsidP="00446927">
      <w:pPr>
        <w:pStyle w:val="a3"/>
        <w:numPr>
          <w:ilvl w:val="0"/>
          <w:numId w:val="4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опыт работы и присутствия в регионе </w:t>
      </w:r>
      <w:r w:rsidR="00AA226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A8669A">
        <w:rPr>
          <w:rFonts w:ascii="Times New Roman" w:hAnsi="Times New Roman" w:cs="Times New Roman"/>
          <w:sz w:val="24"/>
          <w:szCs w:val="24"/>
        </w:rPr>
        <w:t>Проекта;</w:t>
      </w:r>
    </w:p>
    <w:p w14:paraId="7817C1A4" w14:textId="28DE230F" w:rsidR="008C0D5B" w:rsidRPr="00A8669A" w:rsidRDefault="008C0D5B" w:rsidP="00446927">
      <w:pPr>
        <w:pStyle w:val="a3"/>
        <w:numPr>
          <w:ilvl w:val="0"/>
          <w:numId w:val="4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квалификация ключевого персонала</w:t>
      </w:r>
      <w:r w:rsidR="00AA2268">
        <w:rPr>
          <w:rFonts w:ascii="Times New Roman" w:hAnsi="Times New Roman" w:cs="Times New Roman"/>
          <w:sz w:val="24"/>
          <w:szCs w:val="24"/>
        </w:rPr>
        <w:t xml:space="preserve"> Консультанта</w:t>
      </w:r>
      <w:r w:rsidRPr="00A8669A">
        <w:rPr>
          <w:rFonts w:ascii="Times New Roman" w:hAnsi="Times New Roman" w:cs="Times New Roman"/>
          <w:sz w:val="24"/>
          <w:szCs w:val="24"/>
        </w:rPr>
        <w:t>, предполагаемого для выполнения Проекта;</w:t>
      </w:r>
    </w:p>
    <w:p w14:paraId="426C9BA7" w14:textId="77777777" w:rsidR="008C0D5B" w:rsidRPr="00A8669A" w:rsidRDefault="008C0D5B" w:rsidP="00446927">
      <w:pPr>
        <w:pStyle w:val="a3"/>
        <w:numPr>
          <w:ilvl w:val="0"/>
          <w:numId w:val="47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качество методологии и плана работы. </w:t>
      </w:r>
    </w:p>
    <w:p w14:paraId="5B9C1EDF" w14:textId="1FD33827" w:rsidR="008C0D5B" w:rsidRPr="00A8669A" w:rsidRDefault="008C0D5B" w:rsidP="008C0D5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Консультант, выбранный по результатам оценки в качестве победителя, приглашается Клиентом к </w:t>
      </w:r>
      <w:r w:rsidR="00AA2268">
        <w:rPr>
          <w:rFonts w:ascii="Times New Roman" w:hAnsi="Times New Roman" w:cs="Times New Roman"/>
          <w:sz w:val="24"/>
          <w:szCs w:val="24"/>
        </w:rPr>
        <w:t xml:space="preserve">переговорам по </w:t>
      </w:r>
      <w:r w:rsidRPr="00A8669A">
        <w:rPr>
          <w:rFonts w:ascii="Times New Roman" w:hAnsi="Times New Roman" w:cs="Times New Roman"/>
          <w:sz w:val="24"/>
          <w:szCs w:val="24"/>
        </w:rPr>
        <w:t>проект</w:t>
      </w:r>
      <w:r w:rsidR="00AA2268">
        <w:rPr>
          <w:rFonts w:ascii="Times New Roman" w:hAnsi="Times New Roman" w:cs="Times New Roman"/>
          <w:sz w:val="24"/>
          <w:szCs w:val="24"/>
        </w:rPr>
        <w:t>у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Соглашения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</w:p>
    <w:p w14:paraId="0F593C9D" w14:textId="77777777" w:rsidR="00B63244" w:rsidRPr="00A8669A" w:rsidRDefault="008E36FE" w:rsidP="00047D76">
      <w:pPr>
        <w:pStyle w:val="a3"/>
        <w:numPr>
          <w:ilvl w:val="3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>Соглашение не может быть заключено с</w:t>
      </w:r>
      <w:r w:rsidR="00B63244" w:rsidRPr="00A8669A">
        <w:rPr>
          <w:rFonts w:ascii="Times New Roman" w:hAnsi="Times New Roman" w:cs="Times New Roman"/>
          <w:sz w:val="24"/>
          <w:szCs w:val="24"/>
        </w:rPr>
        <w:t>:</w:t>
      </w:r>
    </w:p>
    <w:p w14:paraId="6D770037" w14:textId="462DEB71" w:rsidR="00B63244" w:rsidRPr="00A8669A" w:rsidRDefault="00446927" w:rsidP="00B63244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63244" w:rsidRPr="00A8669A">
        <w:rPr>
          <w:rFonts w:ascii="Times New Roman" w:hAnsi="Times New Roman" w:cs="Times New Roman"/>
          <w:sz w:val="24"/>
          <w:szCs w:val="24"/>
        </w:rPr>
        <w:t>) аффилированны</w:t>
      </w:r>
      <w:r w:rsidR="008E36FE" w:rsidRPr="00A8669A">
        <w:rPr>
          <w:rFonts w:ascii="Times New Roman" w:hAnsi="Times New Roman" w:cs="Times New Roman"/>
          <w:sz w:val="24"/>
          <w:szCs w:val="24"/>
        </w:rPr>
        <w:t xml:space="preserve">ми </w:t>
      </w:r>
      <w:r w:rsidR="00B63244" w:rsidRPr="00A8669A">
        <w:rPr>
          <w:rFonts w:ascii="Times New Roman" w:hAnsi="Times New Roman" w:cs="Times New Roman"/>
          <w:sz w:val="24"/>
          <w:szCs w:val="24"/>
        </w:rPr>
        <w:t>с Клиентом организаци</w:t>
      </w:r>
      <w:r w:rsidR="008E36FE" w:rsidRPr="00A8669A">
        <w:rPr>
          <w:rFonts w:ascii="Times New Roman" w:hAnsi="Times New Roman" w:cs="Times New Roman"/>
          <w:sz w:val="24"/>
          <w:szCs w:val="24"/>
        </w:rPr>
        <w:t>ями</w:t>
      </w:r>
      <w:r w:rsidR="00B63244" w:rsidRPr="00A8669A">
        <w:rPr>
          <w:rFonts w:ascii="Times New Roman" w:hAnsi="Times New Roman" w:cs="Times New Roman"/>
          <w:sz w:val="24"/>
          <w:szCs w:val="24"/>
        </w:rPr>
        <w:t>, если невозможно продемонстрировать отсутствие значительной степени общей собственности, влияния или контроля между Клиентом и этой аффилированной организацией, а также вероятности возникновения условий, которые могут сказаться на объективности этой аффилированной организации в ходе выполнения задания. У участников осуществления процесса отбора не должно быть конфликта интересов.</w:t>
      </w:r>
    </w:p>
    <w:p w14:paraId="09502C21" w14:textId="37179DAC" w:rsidR="008E36FE" w:rsidRPr="00A8669A" w:rsidRDefault="00446927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63244" w:rsidRPr="00A8669A">
        <w:rPr>
          <w:rFonts w:ascii="Times New Roman" w:hAnsi="Times New Roman" w:cs="Times New Roman"/>
          <w:sz w:val="24"/>
          <w:szCs w:val="24"/>
        </w:rPr>
        <w:t>) юридически</w:t>
      </w:r>
      <w:r w:rsidR="00E2317F" w:rsidRPr="00A8669A">
        <w:rPr>
          <w:rFonts w:ascii="Times New Roman" w:hAnsi="Times New Roman" w:cs="Times New Roman"/>
          <w:sz w:val="24"/>
          <w:szCs w:val="24"/>
        </w:rPr>
        <w:t>ми</w:t>
      </w:r>
      <w:r w:rsidR="00B63244" w:rsidRPr="00A8669A"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="00E2317F" w:rsidRPr="00A8669A">
        <w:rPr>
          <w:rFonts w:ascii="Times New Roman" w:hAnsi="Times New Roman" w:cs="Times New Roman"/>
          <w:sz w:val="24"/>
          <w:szCs w:val="24"/>
        </w:rPr>
        <w:t>ми</w:t>
      </w:r>
      <w:r w:rsidR="00B63244" w:rsidRPr="00A8669A">
        <w:rPr>
          <w:rFonts w:ascii="Times New Roman" w:hAnsi="Times New Roman" w:cs="Times New Roman"/>
          <w:sz w:val="24"/>
          <w:szCs w:val="24"/>
        </w:rPr>
        <w:t xml:space="preserve"> лица</w:t>
      </w:r>
      <w:r w:rsidR="00E2317F" w:rsidRPr="00A8669A">
        <w:rPr>
          <w:rFonts w:ascii="Times New Roman" w:hAnsi="Times New Roman" w:cs="Times New Roman"/>
          <w:sz w:val="24"/>
          <w:szCs w:val="24"/>
        </w:rPr>
        <w:t>ми</w:t>
      </w:r>
      <w:r w:rsidR="00B63244" w:rsidRPr="00A8669A">
        <w:rPr>
          <w:rFonts w:ascii="Times New Roman" w:hAnsi="Times New Roman" w:cs="Times New Roman"/>
          <w:sz w:val="24"/>
          <w:szCs w:val="24"/>
        </w:rPr>
        <w:t>, представивши</w:t>
      </w:r>
      <w:r w:rsidR="00E2317F" w:rsidRPr="00A8669A">
        <w:rPr>
          <w:rFonts w:ascii="Times New Roman" w:hAnsi="Times New Roman" w:cs="Times New Roman"/>
          <w:sz w:val="24"/>
          <w:szCs w:val="24"/>
        </w:rPr>
        <w:t>ми</w:t>
      </w:r>
      <w:r w:rsidR="00B63244" w:rsidRPr="00A8669A">
        <w:rPr>
          <w:rFonts w:ascii="Times New Roman" w:hAnsi="Times New Roman" w:cs="Times New Roman"/>
          <w:sz w:val="24"/>
          <w:szCs w:val="24"/>
        </w:rPr>
        <w:t xml:space="preserve"> более одного </w:t>
      </w:r>
      <w:r w:rsidR="00541CAE" w:rsidRPr="00A8669A">
        <w:rPr>
          <w:rFonts w:ascii="Times New Roman" w:hAnsi="Times New Roman" w:cs="Times New Roman"/>
          <w:sz w:val="24"/>
          <w:szCs w:val="24"/>
        </w:rPr>
        <w:t xml:space="preserve">ответа, или </w:t>
      </w:r>
      <w:r w:rsidR="00B63244" w:rsidRPr="00A8669A">
        <w:rPr>
          <w:rFonts w:ascii="Times New Roman" w:hAnsi="Times New Roman" w:cs="Times New Roman"/>
          <w:sz w:val="24"/>
          <w:szCs w:val="24"/>
        </w:rPr>
        <w:t xml:space="preserve">выражения </w:t>
      </w:r>
      <w:r w:rsidR="00541CAE" w:rsidRPr="00A8669A">
        <w:rPr>
          <w:rFonts w:ascii="Times New Roman" w:hAnsi="Times New Roman" w:cs="Times New Roman"/>
          <w:sz w:val="24"/>
          <w:szCs w:val="24"/>
        </w:rPr>
        <w:t>заинтересованности,</w:t>
      </w:r>
      <w:r w:rsidR="00B63244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541CAE" w:rsidRPr="00A8669A">
        <w:rPr>
          <w:rFonts w:ascii="Times New Roman" w:hAnsi="Times New Roman" w:cs="Times New Roman"/>
          <w:sz w:val="24"/>
          <w:szCs w:val="24"/>
        </w:rPr>
        <w:t xml:space="preserve">или предложения, что из перечисленного применимо, по одному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="00E2317F" w:rsidRPr="00A8669A">
        <w:rPr>
          <w:rFonts w:ascii="Times New Roman" w:hAnsi="Times New Roman" w:cs="Times New Roman"/>
          <w:sz w:val="24"/>
          <w:szCs w:val="24"/>
        </w:rPr>
        <w:t xml:space="preserve">(в таких случаях </w:t>
      </w:r>
      <w:r w:rsidR="00AA2268">
        <w:rPr>
          <w:rFonts w:ascii="Times New Roman" w:hAnsi="Times New Roman" w:cs="Times New Roman"/>
          <w:sz w:val="24"/>
          <w:szCs w:val="24"/>
        </w:rPr>
        <w:t xml:space="preserve">все поданные заявки </w:t>
      </w:r>
      <w:r w:rsidR="00E2317F" w:rsidRPr="00A8669A">
        <w:rPr>
          <w:rFonts w:ascii="Times New Roman" w:hAnsi="Times New Roman" w:cs="Times New Roman"/>
          <w:sz w:val="24"/>
          <w:szCs w:val="24"/>
        </w:rPr>
        <w:t>отклоняются)</w:t>
      </w:r>
      <w:r w:rsidR="00541CAE" w:rsidRPr="00A8669A">
        <w:rPr>
          <w:rFonts w:ascii="Times New Roman" w:hAnsi="Times New Roman" w:cs="Times New Roman"/>
          <w:sz w:val="24"/>
          <w:szCs w:val="24"/>
        </w:rPr>
        <w:t>. Консультант, являющийся субподрядчиком, не</w:t>
      </w:r>
      <w:r w:rsidR="002256BF">
        <w:rPr>
          <w:rFonts w:ascii="Times New Roman" w:hAnsi="Times New Roman" w:cs="Times New Roman"/>
          <w:sz w:val="24"/>
          <w:szCs w:val="24"/>
        </w:rPr>
        <w:t xml:space="preserve"> может рассматриваться в качестве </w:t>
      </w:r>
      <w:r w:rsidR="00541CAE" w:rsidRPr="00A8669A">
        <w:rPr>
          <w:rFonts w:ascii="Times New Roman" w:hAnsi="Times New Roman" w:cs="Times New Roman"/>
          <w:sz w:val="24"/>
          <w:szCs w:val="24"/>
        </w:rPr>
        <w:t>участник</w:t>
      </w:r>
      <w:r w:rsidR="002256BF">
        <w:rPr>
          <w:rFonts w:ascii="Times New Roman" w:hAnsi="Times New Roman" w:cs="Times New Roman"/>
          <w:sz w:val="24"/>
          <w:szCs w:val="24"/>
        </w:rPr>
        <w:t>а</w:t>
      </w:r>
      <w:r w:rsidR="00541CAE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2256BF">
        <w:rPr>
          <w:rFonts w:ascii="Times New Roman" w:hAnsi="Times New Roman" w:cs="Times New Roman"/>
          <w:sz w:val="24"/>
          <w:szCs w:val="24"/>
        </w:rPr>
        <w:t>процедуры закупки</w:t>
      </w:r>
      <w:r w:rsidR="00541CAE" w:rsidRPr="00A8669A">
        <w:rPr>
          <w:rFonts w:ascii="Times New Roman" w:hAnsi="Times New Roman" w:cs="Times New Roman"/>
          <w:sz w:val="24"/>
          <w:szCs w:val="24"/>
        </w:rPr>
        <w:t>.</w:t>
      </w:r>
    </w:p>
    <w:p w14:paraId="63B9A210" w14:textId="78AFD463" w:rsidR="008C0D5B" w:rsidRPr="00A8669A" w:rsidRDefault="00C211F8" w:rsidP="00047D76">
      <w:pPr>
        <w:pStyle w:val="a3"/>
        <w:numPr>
          <w:ilvl w:val="2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b/>
          <w:sz w:val="24"/>
          <w:szCs w:val="24"/>
        </w:rPr>
        <w:t xml:space="preserve">Согласование и заключение </w:t>
      </w:r>
      <w:r w:rsidR="00C43CC1" w:rsidRPr="00A8669A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r w:rsidRPr="00A8669A">
        <w:rPr>
          <w:rFonts w:ascii="Times New Roman" w:hAnsi="Times New Roman" w:cs="Times New Roman"/>
          <w:b/>
          <w:sz w:val="24"/>
          <w:szCs w:val="24"/>
        </w:rPr>
        <w:t>с выбранным Консультантом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. В процессе обсуждения проекта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Клиент и </w:t>
      </w:r>
      <w:r w:rsidR="000D0765" w:rsidRPr="00A8669A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могут согласовать </w:t>
      </w:r>
      <w:r w:rsidR="000D0765" w:rsidRPr="00A8669A">
        <w:rPr>
          <w:rFonts w:ascii="Times New Roman" w:hAnsi="Times New Roman" w:cs="Times New Roman"/>
          <w:sz w:val="24"/>
          <w:szCs w:val="24"/>
        </w:rPr>
        <w:t xml:space="preserve">несущественные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Соглашение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. </w:t>
      </w:r>
      <w:r w:rsidR="007C0C68" w:rsidRPr="00A8669A">
        <w:rPr>
          <w:rFonts w:ascii="Times New Roman" w:hAnsi="Times New Roman" w:cs="Times New Roman"/>
          <w:sz w:val="24"/>
          <w:szCs w:val="24"/>
        </w:rPr>
        <w:t xml:space="preserve">Клиент вправе высказать пожелания об изменении объема услуг и состава персонала, предложенных Консультантом, и затем обговорить соответствующую корректировку цены услуг.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Согласованный между Клиентом и </w:t>
      </w:r>
      <w:r w:rsidR="007C0C68" w:rsidRPr="00A8669A">
        <w:rPr>
          <w:rFonts w:ascii="Times New Roman" w:hAnsi="Times New Roman" w:cs="Times New Roman"/>
          <w:sz w:val="24"/>
          <w:szCs w:val="24"/>
        </w:rPr>
        <w:t xml:space="preserve">Консультантом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C0D5B" w:rsidRPr="00A8669A">
        <w:rPr>
          <w:rFonts w:ascii="Times New Roman" w:hAnsi="Times New Roman" w:cs="Times New Roman"/>
          <w:sz w:val="24"/>
          <w:szCs w:val="24"/>
        </w:rPr>
        <w:t>должен быть представлен в Банк для</w:t>
      </w:r>
      <w:r w:rsidR="00F52D08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. Согласованный Банком проект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может быть подписан Клиентом и </w:t>
      </w:r>
      <w:r w:rsidR="007C0C68" w:rsidRPr="00A8669A">
        <w:rPr>
          <w:rFonts w:ascii="Times New Roman" w:hAnsi="Times New Roman" w:cs="Times New Roman"/>
          <w:sz w:val="24"/>
          <w:szCs w:val="24"/>
        </w:rPr>
        <w:t>Консультантом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. Клиент предоставляет в </w:t>
      </w:r>
      <w:r w:rsidR="007C0C68" w:rsidRPr="00A8669A">
        <w:rPr>
          <w:rFonts w:ascii="Times New Roman" w:hAnsi="Times New Roman" w:cs="Times New Roman"/>
          <w:sz w:val="24"/>
          <w:szCs w:val="24"/>
        </w:rPr>
        <w:t xml:space="preserve">Банк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копию заключенного с </w:t>
      </w:r>
      <w:r w:rsidR="007C0C68" w:rsidRPr="00A8669A">
        <w:rPr>
          <w:rFonts w:ascii="Times New Roman" w:hAnsi="Times New Roman" w:cs="Times New Roman"/>
          <w:sz w:val="24"/>
          <w:szCs w:val="24"/>
        </w:rPr>
        <w:t xml:space="preserve">Консультантом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C0D5B" w:rsidRPr="00A8669A">
        <w:rPr>
          <w:rFonts w:ascii="Times New Roman" w:hAnsi="Times New Roman" w:cs="Times New Roman"/>
          <w:sz w:val="24"/>
          <w:szCs w:val="24"/>
        </w:rPr>
        <w:t>сразу после его подписания.</w:t>
      </w:r>
    </w:p>
    <w:p w14:paraId="638B22DE" w14:textId="52632281" w:rsidR="00D92EFE" w:rsidRPr="00A8669A" w:rsidRDefault="00D92EFE" w:rsidP="00DC3FF0">
      <w:pPr>
        <w:pStyle w:val="a3"/>
        <w:numPr>
          <w:ilvl w:val="2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b/>
          <w:sz w:val="24"/>
          <w:szCs w:val="24"/>
        </w:rPr>
        <w:t xml:space="preserve">Администрирование </w:t>
      </w:r>
      <w:r w:rsidR="00C43CC1" w:rsidRPr="00A8669A">
        <w:rPr>
          <w:rFonts w:ascii="Times New Roman" w:hAnsi="Times New Roman" w:cs="Times New Roman"/>
          <w:b/>
          <w:sz w:val="24"/>
          <w:szCs w:val="24"/>
        </w:rPr>
        <w:t>Соглашения</w:t>
      </w:r>
      <w:r w:rsidRPr="00A8669A">
        <w:rPr>
          <w:rFonts w:ascii="Times New Roman" w:hAnsi="Times New Roman" w:cs="Times New Roman"/>
          <w:sz w:val="24"/>
          <w:szCs w:val="24"/>
        </w:rPr>
        <w:t xml:space="preserve">. В </w:t>
      </w:r>
      <w:r w:rsidR="00F52D08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Проекта Клиент отвечает за администрирование работы Консультанта в целях обеспечения высоких показателей эффективности, авторизации платежей, согласования вносимых необходимых изменений в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Соглашение</w:t>
      </w:r>
      <w:r w:rsidRPr="00A8669A">
        <w:rPr>
          <w:rFonts w:ascii="Times New Roman" w:hAnsi="Times New Roman" w:cs="Times New Roman"/>
          <w:sz w:val="24"/>
          <w:szCs w:val="24"/>
        </w:rPr>
        <w:t>, рассмотрения жалоб и разрешения споров, обеспечения своевременного и качественного выполнения задания и оценки показателей работы Консультанта. Клиенту следует согласовывать с Банком любые изменения</w:t>
      </w:r>
      <w:r w:rsidR="00032DF0">
        <w:rPr>
          <w:rFonts w:ascii="Times New Roman" w:hAnsi="Times New Roman" w:cs="Times New Roman"/>
          <w:sz w:val="24"/>
          <w:szCs w:val="24"/>
        </w:rPr>
        <w:t>, планируемые к внесению</w:t>
      </w:r>
      <w:r w:rsidRPr="00A8669A">
        <w:rPr>
          <w:rFonts w:ascii="Times New Roman" w:hAnsi="Times New Roman" w:cs="Times New Roman"/>
          <w:sz w:val="24"/>
          <w:szCs w:val="24"/>
        </w:rPr>
        <w:t xml:space="preserve"> в заключенное с Консультантом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Соглашение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</w:p>
    <w:p w14:paraId="6BC57D6E" w14:textId="33B460F1" w:rsidR="008C0D5B" w:rsidRPr="00A8669A" w:rsidRDefault="00BA0A5D" w:rsidP="00047D76">
      <w:pPr>
        <w:pStyle w:val="a3"/>
        <w:numPr>
          <w:ilvl w:val="2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F52D08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Pr="00A8669A">
        <w:rPr>
          <w:rFonts w:ascii="Times New Roman" w:hAnsi="Times New Roman" w:cs="Times New Roman"/>
          <w:b/>
          <w:sz w:val="24"/>
          <w:szCs w:val="24"/>
        </w:rPr>
        <w:t>закуп</w:t>
      </w:r>
      <w:r w:rsidR="00F52D08">
        <w:rPr>
          <w:rFonts w:ascii="Times New Roman" w:hAnsi="Times New Roman" w:cs="Times New Roman"/>
          <w:b/>
          <w:sz w:val="24"/>
          <w:szCs w:val="24"/>
        </w:rPr>
        <w:t xml:space="preserve">ки </w:t>
      </w:r>
      <w:r w:rsidR="00F52D08" w:rsidRPr="00F66313">
        <w:rPr>
          <w:rFonts w:ascii="Times New Roman" w:hAnsi="Times New Roman" w:cs="Times New Roman"/>
          <w:b/>
          <w:sz w:val="24"/>
          <w:szCs w:val="24"/>
        </w:rPr>
        <w:t>со стороны Банка</w:t>
      </w:r>
      <w:r w:rsidR="00F52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9DC8D" w14:textId="2259FCA9" w:rsidR="008C0D5B" w:rsidRPr="00A8669A" w:rsidRDefault="008C0D5B" w:rsidP="00047D76">
      <w:pPr>
        <w:pStyle w:val="a3"/>
        <w:numPr>
          <w:ilvl w:val="3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 Квалификация</w:t>
      </w:r>
      <w:r w:rsidR="00F52D08">
        <w:rPr>
          <w:rFonts w:ascii="Times New Roman" w:hAnsi="Times New Roman" w:cs="Times New Roman"/>
          <w:sz w:val="24"/>
          <w:szCs w:val="24"/>
        </w:rPr>
        <w:t xml:space="preserve"> и</w:t>
      </w:r>
      <w:r w:rsidRPr="00A8669A">
        <w:rPr>
          <w:rFonts w:ascii="Times New Roman" w:hAnsi="Times New Roman" w:cs="Times New Roman"/>
          <w:sz w:val="24"/>
          <w:szCs w:val="24"/>
        </w:rPr>
        <w:t xml:space="preserve"> опыт </w:t>
      </w:r>
      <w:r w:rsidR="003A3835" w:rsidRPr="00A8669A">
        <w:rPr>
          <w:rFonts w:ascii="Times New Roman" w:hAnsi="Times New Roman" w:cs="Times New Roman"/>
          <w:sz w:val="24"/>
          <w:szCs w:val="24"/>
        </w:rPr>
        <w:t>Консультанта</w:t>
      </w:r>
      <w:r w:rsidRPr="00A8669A">
        <w:rPr>
          <w:rFonts w:ascii="Times New Roman" w:hAnsi="Times New Roman" w:cs="Times New Roman"/>
          <w:sz w:val="24"/>
          <w:szCs w:val="24"/>
        </w:rPr>
        <w:t xml:space="preserve">, сроки и условия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должны соответствовать требованиям Банка. В целях подтверждения того, что задание </w:t>
      </w:r>
      <w:r w:rsidR="003A3835" w:rsidRPr="00A8669A">
        <w:rPr>
          <w:rFonts w:ascii="Times New Roman" w:hAnsi="Times New Roman" w:cs="Times New Roman"/>
          <w:sz w:val="24"/>
          <w:szCs w:val="24"/>
        </w:rPr>
        <w:t xml:space="preserve">Консультанту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соответствует условиям </w:t>
      </w:r>
      <w:r w:rsidR="003A3835" w:rsidRPr="00A8669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A8669A">
        <w:rPr>
          <w:rFonts w:ascii="Times New Roman" w:hAnsi="Times New Roman" w:cs="Times New Roman"/>
          <w:sz w:val="24"/>
          <w:szCs w:val="24"/>
        </w:rPr>
        <w:t>Банком финансирования, Клиент должен согласовать с Банком</w:t>
      </w:r>
      <w:r w:rsidR="003A3835" w:rsidRPr="00A8669A">
        <w:rPr>
          <w:rFonts w:ascii="Times New Roman" w:hAnsi="Times New Roman" w:cs="Times New Roman"/>
          <w:sz w:val="24"/>
          <w:szCs w:val="24"/>
        </w:rPr>
        <w:t>, как минимум, следующ</w:t>
      </w:r>
      <w:r w:rsidR="00F52D08">
        <w:rPr>
          <w:rFonts w:ascii="Times New Roman" w:hAnsi="Times New Roman" w:cs="Times New Roman"/>
          <w:sz w:val="24"/>
          <w:szCs w:val="24"/>
        </w:rPr>
        <w:t>ие документы</w:t>
      </w:r>
      <w:r w:rsidRPr="00A866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3EBCCE" w14:textId="3911FB8E" w:rsidR="008C0D5B" w:rsidRPr="00A8669A" w:rsidRDefault="008C0D5B" w:rsidP="00446927">
      <w:pPr>
        <w:pStyle w:val="a3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3A3835" w:rsidRPr="00A8669A">
        <w:rPr>
          <w:rFonts w:ascii="Times New Roman" w:hAnsi="Times New Roman" w:cs="Times New Roman"/>
          <w:sz w:val="24"/>
          <w:szCs w:val="24"/>
        </w:rPr>
        <w:t xml:space="preserve">предлагаемый </w:t>
      </w:r>
      <w:r w:rsidR="00231351">
        <w:rPr>
          <w:rFonts w:ascii="Times New Roman" w:hAnsi="Times New Roman" w:cs="Times New Roman"/>
          <w:sz w:val="24"/>
          <w:szCs w:val="24"/>
        </w:rPr>
        <w:t>объем услуг, Т</w:t>
      </w:r>
      <w:r w:rsidRPr="00A8669A">
        <w:rPr>
          <w:rFonts w:ascii="Times New Roman" w:hAnsi="Times New Roman" w:cs="Times New Roman"/>
          <w:sz w:val="24"/>
          <w:szCs w:val="24"/>
        </w:rPr>
        <w:t>ехническое задание;</w:t>
      </w:r>
    </w:p>
    <w:p w14:paraId="3BDDEB6D" w14:textId="2D976A2E" w:rsidR="008C0D5B" w:rsidRPr="00A8669A" w:rsidRDefault="008C0D5B" w:rsidP="00446927">
      <w:pPr>
        <w:pStyle w:val="a3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 проект Объявления о закупках;</w:t>
      </w:r>
    </w:p>
    <w:p w14:paraId="4B9D7E1B" w14:textId="77777777" w:rsidR="008C0D5B" w:rsidRPr="00A8669A" w:rsidRDefault="008C0D5B" w:rsidP="00446927">
      <w:pPr>
        <w:pStyle w:val="a3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 предлагаемый Короткий список </w:t>
      </w:r>
      <w:r w:rsidR="003A3835" w:rsidRPr="00A8669A">
        <w:rPr>
          <w:rFonts w:ascii="Times New Roman" w:hAnsi="Times New Roman" w:cs="Times New Roman"/>
          <w:sz w:val="24"/>
          <w:szCs w:val="24"/>
        </w:rPr>
        <w:t>Консультантов</w:t>
      </w:r>
      <w:r w:rsidR="00354799">
        <w:rPr>
          <w:rFonts w:ascii="Times New Roman" w:hAnsi="Times New Roman" w:cs="Times New Roman"/>
          <w:sz w:val="24"/>
          <w:szCs w:val="24"/>
        </w:rPr>
        <w:t xml:space="preserve"> </w:t>
      </w:r>
      <w:r w:rsidR="00354799" w:rsidRPr="00A8669A">
        <w:rPr>
          <w:rFonts w:ascii="Times New Roman" w:hAnsi="Times New Roman" w:cs="Times New Roman"/>
          <w:sz w:val="24"/>
          <w:szCs w:val="24"/>
        </w:rPr>
        <w:t>(если применимо)</w:t>
      </w:r>
      <w:r w:rsidRPr="00A8669A">
        <w:rPr>
          <w:rFonts w:ascii="Times New Roman" w:hAnsi="Times New Roman" w:cs="Times New Roman"/>
          <w:sz w:val="24"/>
          <w:szCs w:val="24"/>
        </w:rPr>
        <w:t>,</w:t>
      </w:r>
    </w:p>
    <w:p w14:paraId="73FBA38D" w14:textId="77777777" w:rsidR="008C0D5B" w:rsidRPr="00A8669A" w:rsidRDefault="008C0D5B" w:rsidP="00446927">
      <w:pPr>
        <w:pStyle w:val="a3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811482">
        <w:rPr>
          <w:rFonts w:ascii="Times New Roman" w:hAnsi="Times New Roman" w:cs="Times New Roman"/>
          <w:sz w:val="24"/>
          <w:szCs w:val="24"/>
        </w:rPr>
        <w:t>П</w:t>
      </w:r>
      <w:r w:rsidR="00F61885" w:rsidRPr="00A8669A">
        <w:rPr>
          <w:rFonts w:ascii="Times New Roman" w:hAnsi="Times New Roman" w:cs="Times New Roman"/>
          <w:sz w:val="24"/>
          <w:szCs w:val="24"/>
        </w:rPr>
        <w:t>риглашени</w:t>
      </w:r>
      <w:r w:rsidR="00F61885">
        <w:rPr>
          <w:rFonts w:ascii="Times New Roman" w:hAnsi="Times New Roman" w:cs="Times New Roman"/>
          <w:sz w:val="24"/>
          <w:szCs w:val="24"/>
        </w:rPr>
        <w:t>е</w:t>
      </w:r>
      <w:r w:rsidR="00F61885" w:rsidRPr="00A8669A">
        <w:rPr>
          <w:rFonts w:ascii="Times New Roman" w:hAnsi="Times New Roman" w:cs="Times New Roman"/>
          <w:sz w:val="24"/>
          <w:szCs w:val="24"/>
        </w:rPr>
        <w:t xml:space="preserve"> к подаче предложений </w:t>
      </w:r>
      <w:r w:rsidRPr="00A8669A">
        <w:rPr>
          <w:rFonts w:ascii="Times New Roman" w:hAnsi="Times New Roman" w:cs="Times New Roman"/>
          <w:sz w:val="24"/>
          <w:szCs w:val="24"/>
        </w:rPr>
        <w:t>(если применимо);</w:t>
      </w:r>
    </w:p>
    <w:p w14:paraId="17BE5EF2" w14:textId="77777777" w:rsidR="008C0D5B" w:rsidRPr="00A8669A" w:rsidRDefault="008C0D5B" w:rsidP="00446927">
      <w:pPr>
        <w:pStyle w:val="a3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 предложения Клиента по выбору </w:t>
      </w:r>
      <w:r w:rsidR="003A3835" w:rsidRPr="00A8669A">
        <w:rPr>
          <w:rFonts w:ascii="Times New Roman" w:hAnsi="Times New Roman" w:cs="Times New Roman"/>
          <w:sz w:val="24"/>
          <w:szCs w:val="24"/>
        </w:rPr>
        <w:t>Консультанта</w:t>
      </w:r>
      <w:r w:rsidRPr="00A8669A">
        <w:rPr>
          <w:rFonts w:ascii="Times New Roman" w:hAnsi="Times New Roman" w:cs="Times New Roman"/>
          <w:sz w:val="24"/>
          <w:szCs w:val="24"/>
        </w:rPr>
        <w:t>;</w:t>
      </w:r>
    </w:p>
    <w:p w14:paraId="7D4D342A" w14:textId="77777777" w:rsidR="008C0D5B" w:rsidRPr="00A8669A" w:rsidRDefault="008C0D5B" w:rsidP="00446927">
      <w:pPr>
        <w:pStyle w:val="a3"/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A8669A">
        <w:rPr>
          <w:rFonts w:ascii="Times New Roman" w:hAnsi="Times New Roman" w:cs="Times New Roman"/>
          <w:sz w:val="24"/>
          <w:szCs w:val="24"/>
        </w:rPr>
        <w:t xml:space="preserve">между Клиентом и </w:t>
      </w:r>
      <w:r w:rsidR="003A3835" w:rsidRPr="00A8669A">
        <w:rPr>
          <w:rFonts w:ascii="Times New Roman" w:hAnsi="Times New Roman" w:cs="Times New Roman"/>
          <w:sz w:val="24"/>
          <w:szCs w:val="24"/>
        </w:rPr>
        <w:t>Консультантом</w:t>
      </w:r>
      <w:r w:rsidRPr="00A866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72FB0" w14:textId="0BEA9E5C" w:rsidR="008C0D5B" w:rsidRPr="00A8669A" w:rsidRDefault="008C0D5B" w:rsidP="00047D76">
      <w:pPr>
        <w:pStyle w:val="a3"/>
        <w:numPr>
          <w:ilvl w:val="3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F52D08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F52D08" w:rsidRPr="00A8669A">
        <w:rPr>
          <w:rFonts w:ascii="Times New Roman" w:hAnsi="Times New Roman" w:cs="Times New Roman"/>
          <w:sz w:val="24"/>
          <w:szCs w:val="24"/>
        </w:rPr>
        <w:t>внос</w:t>
      </w:r>
      <w:r w:rsidR="00F52D08">
        <w:rPr>
          <w:rFonts w:ascii="Times New Roman" w:hAnsi="Times New Roman" w:cs="Times New Roman"/>
          <w:sz w:val="24"/>
          <w:szCs w:val="24"/>
        </w:rPr>
        <w:t xml:space="preserve">ить, по разумному и своевременному требованию </w:t>
      </w:r>
      <w:r w:rsidR="00E036A9">
        <w:rPr>
          <w:rFonts w:ascii="Times New Roman" w:hAnsi="Times New Roman" w:cs="Times New Roman"/>
          <w:sz w:val="24"/>
          <w:szCs w:val="24"/>
        </w:rPr>
        <w:t xml:space="preserve">Банка, </w:t>
      </w:r>
      <w:r w:rsidR="00E036A9" w:rsidRPr="00A8669A">
        <w:rPr>
          <w:rFonts w:ascii="Times New Roman" w:hAnsi="Times New Roman" w:cs="Times New Roman"/>
          <w:sz w:val="24"/>
          <w:szCs w:val="24"/>
        </w:rPr>
        <w:t>необходимые</w:t>
      </w:r>
      <w:r w:rsidR="00F52D08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>изменения в докуме</w:t>
      </w:r>
      <w:r w:rsidR="00F52D08">
        <w:rPr>
          <w:rFonts w:ascii="Times New Roman" w:hAnsi="Times New Roman" w:cs="Times New Roman"/>
          <w:sz w:val="24"/>
          <w:szCs w:val="24"/>
        </w:rPr>
        <w:t xml:space="preserve">нтацию </w:t>
      </w:r>
      <w:r w:rsidR="002F79F2" w:rsidRPr="00A8669A">
        <w:rPr>
          <w:rFonts w:ascii="Times New Roman" w:hAnsi="Times New Roman" w:cs="Times New Roman"/>
          <w:sz w:val="24"/>
          <w:szCs w:val="24"/>
        </w:rPr>
        <w:t xml:space="preserve">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2F79F2" w:rsidRPr="00A8669A">
        <w:rPr>
          <w:rFonts w:ascii="Times New Roman" w:hAnsi="Times New Roman" w:cs="Times New Roman"/>
          <w:sz w:val="24"/>
          <w:szCs w:val="24"/>
        </w:rPr>
        <w:t>акупке</w:t>
      </w:r>
      <w:r w:rsidR="00E036A9">
        <w:rPr>
          <w:rFonts w:ascii="Times New Roman" w:hAnsi="Times New Roman" w:cs="Times New Roman"/>
          <w:sz w:val="24"/>
          <w:szCs w:val="24"/>
        </w:rPr>
        <w:t>.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F52D08">
        <w:rPr>
          <w:rFonts w:ascii="Times New Roman" w:hAnsi="Times New Roman" w:cs="Times New Roman"/>
          <w:sz w:val="24"/>
          <w:szCs w:val="24"/>
        </w:rPr>
        <w:t>К</w:t>
      </w:r>
      <w:r w:rsidRPr="00A8669A">
        <w:rPr>
          <w:rFonts w:ascii="Times New Roman" w:hAnsi="Times New Roman" w:cs="Times New Roman"/>
          <w:sz w:val="24"/>
          <w:szCs w:val="24"/>
        </w:rPr>
        <w:t xml:space="preserve">лиент не </w:t>
      </w:r>
      <w:r w:rsidR="00F52D08">
        <w:rPr>
          <w:rFonts w:ascii="Times New Roman" w:hAnsi="Times New Roman" w:cs="Times New Roman"/>
          <w:sz w:val="24"/>
          <w:szCs w:val="24"/>
        </w:rPr>
        <w:t>может</w:t>
      </w:r>
      <w:r w:rsidRPr="00A8669A">
        <w:rPr>
          <w:rFonts w:ascii="Times New Roman" w:hAnsi="Times New Roman" w:cs="Times New Roman"/>
          <w:sz w:val="24"/>
          <w:szCs w:val="24"/>
        </w:rPr>
        <w:t xml:space="preserve"> вносить</w:t>
      </w:r>
      <w:r w:rsidR="00E036A9">
        <w:rPr>
          <w:rFonts w:ascii="Times New Roman" w:hAnsi="Times New Roman" w:cs="Times New Roman"/>
          <w:sz w:val="24"/>
          <w:szCs w:val="24"/>
        </w:rPr>
        <w:t xml:space="preserve"> без согласования с Банком</w:t>
      </w:r>
      <w:r w:rsidR="00F52D08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в </w:t>
      </w:r>
      <w:r w:rsidR="00F52D08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A8669A">
        <w:rPr>
          <w:rFonts w:ascii="Times New Roman" w:hAnsi="Times New Roman" w:cs="Times New Roman"/>
          <w:sz w:val="24"/>
          <w:szCs w:val="24"/>
        </w:rPr>
        <w:t xml:space="preserve">утвержденные документы или отчетность </w:t>
      </w:r>
      <w:r w:rsidR="00F52D08">
        <w:rPr>
          <w:rFonts w:ascii="Times New Roman" w:hAnsi="Times New Roman" w:cs="Times New Roman"/>
          <w:sz w:val="24"/>
          <w:szCs w:val="24"/>
        </w:rPr>
        <w:t xml:space="preserve">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F52D08">
        <w:rPr>
          <w:rFonts w:ascii="Times New Roman" w:hAnsi="Times New Roman" w:cs="Times New Roman"/>
          <w:sz w:val="24"/>
          <w:szCs w:val="24"/>
        </w:rPr>
        <w:t>акупке</w:t>
      </w:r>
      <w:r w:rsidR="00E036A9" w:rsidRPr="00E036A9">
        <w:rPr>
          <w:rFonts w:ascii="Times New Roman" w:hAnsi="Times New Roman" w:cs="Times New Roman"/>
          <w:sz w:val="24"/>
          <w:szCs w:val="24"/>
        </w:rPr>
        <w:t xml:space="preserve"> </w:t>
      </w:r>
      <w:r w:rsidR="00E036A9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="00E036A9" w:rsidRPr="00A8669A">
        <w:rPr>
          <w:rFonts w:ascii="Times New Roman" w:hAnsi="Times New Roman" w:cs="Times New Roman"/>
          <w:sz w:val="24"/>
          <w:szCs w:val="24"/>
        </w:rPr>
        <w:t>существенные</w:t>
      </w:r>
      <w:r w:rsidR="00E036A9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</w:p>
    <w:p w14:paraId="7B4D334C" w14:textId="547ACF8D" w:rsidR="008C0D5B" w:rsidRPr="00A8669A" w:rsidRDefault="008C0D5B" w:rsidP="00047D76">
      <w:pPr>
        <w:pStyle w:val="a3"/>
        <w:numPr>
          <w:ilvl w:val="3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032DF0">
        <w:rPr>
          <w:rFonts w:ascii="Times New Roman" w:hAnsi="Times New Roman" w:cs="Times New Roman"/>
          <w:sz w:val="24"/>
          <w:szCs w:val="24"/>
        </w:rPr>
        <w:t>на оказание</w:t>
      </w:r>
      <w:r w:rsidRPr="00A8669A"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 w:rsidR="00032DF0">
        <w:rPr>
          <w:rFonts w:ascii="Times New Roman" w:hAnsi="Times New Roman" w:cs="Times New Roman"/>
          <w:sz w:val="24"/>
          <w:szCs w:val="24"/>
        </w:rPr>
        <w:t>х</w:t>
      </w:r>
      <w:r w:rsidRPr="00A8669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036A9">
        <w:rPr>
          <w:rFonts w:ascii="Times New Roman" w:hAnsi="Times New Roman" w:cs="Times New Roman"/>
          <w:sz w:val="24"/>
          <w:szCs w:val="24"/>
        </w:rPr>
        <w:t xml:space="preserve"> подлежит,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по общему правилу</w:t>
      </w:r>
      <w:r w:rsidR="00E036A9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предварительному рассмотрению Банком</w:t>
      </w:r>
      <w:r w:rsidR="00E036A9">
        <w:rPr>
          <w:rFonts w:ascii="Times New Roman" w:hAnsi="Times New Roman" w:cs="Times New Roman"/>
          <w:sz w:val="24"/>
          <w:szCs w:val="24"/>
        </w:rPr>
        <w:t>, за</w:t>
      </w:r>
      <w:r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E036A9">
        <w:rPr>
          <w:rFonts w:ascii="Times New Roman" w:hAnsi="Times New Roman" w:cs="Times New Roman"/>
          <w:sz w:val="24"/>
          <w:szCs w:val="24"/>
        </w:rPr>
        <w:t>и</w:t>
      </w:r>
      <w:r w:rsidR="003013CD" w:rsidRPr="00A8669A">
        <w:rPr>
          <w:rFonts w:ascii="Times New Roman" w:hAnsi="Times New Roman" w:cs="Times New Roman"/>
          <w:sz w:val="24"/>
          <w:szCs w:val="24"/>
        </w:rPr>
        <w:t>сключени</w:t>
      </w:r>
      <w:r w:rsidR="00E036A9">
        <w:rPr>
          <w:rFonts w:ascii="Times New Roman" w:hAnsi="Times New Roman" w:cs="Times New Roman"/>
          <w:sz w:val="24"/>
          <w:szCs w:val="24"/>
        </w:rPr>
        <w:t>ем</w:t>
      </w:r>
      <w:r w:rsidR="003013CD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E036A9">
        <w:rPr>
          <w:rFonts w:ascii="Times New Roman" w:hAnsi="Times New Roman" w:cs="Times New Roman"/>
          <w:sz w:val="24"/>
          <w:szCs w:val="24"/>
        </w:rPr>
        <w:t>случае</w:t>
      </w:r>
      <w:r w:rsidR="00B14AAF">
        <w:rPr>
          <w:rFonts w:ascii="Times New Roman" w:hAnsi="Times New Roman" w:cs="Times New Roman"/>
          <w:sz w:val="24"/>
          <w:szCs w:val="24"/>
        </w:rPr>
        <w:t>в</w:t>
      </w:r>
      <w:r w:rsidR="00E036A9">
        <w:rPr>
          <w:rFonts w:ascii="Times New Roman" w:hAnsi="Times New Roman" w:cs="Times New Roman"/>
          <w:sz w:val="24"/>
          <w:szCs w:val="24"/>
        </w:rPr>
        <w:t xml:space="preserve">, </w:t>
      </w:r>
      <w:r w:rsidR="003013CD" w:rsidRPr="00A8669A">
        <w:rPr>
          <w:rFonts w:ascii="Times New Roman" w:hAnsi="Times New Roman" w:cs="Times New Roman"/>
          <w:sz w:val="24"/>
          <w:szCs w:val="24"/>
        </w:rPr>
        <w:t>отдельно устанавлива</w:t>
      </w:r>
      <w:r w:rsidR="00E036A9">
        <w:rPr>
          <w:rFonts w:ascii="Times New Roman" w:hAnsi="Times New Roman" w:cs="Times New Roman"/>
          <w:sz w:val="24"/>
          <w:szCs w:val="24"/>
        </w:rPr>
        <w:t>емых</w:t>
      </w:r>
      <w:r w:rsidR="003013CD" w:rsidRPr="00A8669A">
        <w:rPr>
          <w:rFonts w:ascii="Times New Roman" w:hAnsi="Times New Roman" w:cs="Times New Roman"/>
          <w:sz w:val="24"/>
          <w:szCs w:val="24"/>
        </w:rPr>
        <w:t xml:space="preserve"> Банком в зависимости от </w:t>
      </w:r>
      <w:r w:rsidR="00E036A9">
        <w:rPr>
          <w:rFonts w:ascii="Times New Roman" w:hAnsi="Times New Roman" w:cs="Times New Roman"/>
          <w:sz w:val="24"/>
          <w:szCs w:val="24"/>
        </w:rPr>
        <w:t xml:space="preserve">специфики </w:t>
      </w:r>
      <w:r w:rsidR="003013CD" w:rsidRPr="00A8669A">
        <w:rPr>
          <w:rFonts w:ascii="Times New Roman" w:hAnsi="Times New Roman" w:cs="Times New Roman"/>
          <w:sz w:val="24"/>
          <w:szCs w:val="24"/>
        </w:rPr>
        <w:t>Проекта</w:t>
      </w:r>
      <w:r w:rsidR="00E036A9">
        <w:rPr>
          <w:rFonts w:ascii="Times New Roman" w:hAnsi="Times New Roman" w:cs="Times New Roman"/>
          <w:sz w:val="24"/>
          <w:szCs w:val="24"/>
        </w:rPr>
        <w:t>.</w:t>
      </w:r>
      <w:r w:rsidR="003013CD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Pr="00A8669A">
        <w:rPr>
          <w:rFonts w:ascii="Times New Roman" w:hAnsi="Times New Roman" w:cs="Times New Roman"/>
          <w:sz w:val="24"/>
          <w:szCs w:val="24"/>
        </w:rPr>
        <w:t xml:space="preserve">Банк вправе проводить проверки по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Соглашениям </w:t>
      </w:r>
      <w:r w:rsidRPr="00A8669A">
        <w:rPr>
          <w:rFonts w:ascii="Times New Roman" w:hAnsi="Times New Roman" w:cs="Times New Roman"/>
          <w:sz w:val="24"/>
          <w:szCs w:val="24"/>
        </w:rPr>
        <w:t xml:space="preserve">и </w:t>
      </w:r>
      <w:r w:rsidR="003A3835" w:rsidRPr="00A8669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A8669A">
        <w:rPr>
          <w:rFonts w:ascii="Times New Roman" w:hAnsi="Times New Roman" w:cs="Times New Roman"/>
          <w:sz w:val="24"/>
          <w:szCs w:val="24"/>
        </w:rPr>
        <w:t xml:space="preserve">после завершения процесса закупок, а также требовать от </w:t>
      </w:r>
      <w:r w:rsidR="003A3835" w:rsidRPr="00A8669A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A8669A">
        <w:rPr>
          <w:rFonts w:ascii="Times New Roman" w:hAnsi="Times New Roman" w:cs="Times New Roman"/>
          <w:sz w:val="24"/>
          <w:szCs w:val="24"/>
        </w:rPr>
        <w:t xml:space="preserve">оценки работы </w:t>
      </w:r>
      <w:r w:rsidR="003A3835" w:rsidRPr="00A8669A">
        <w:rPr>
          <w:rFonts w:ascii="Times New Roman" w:hAnsi="Times New Roman" w:cs="Times New Roman"/>
          <w:sz w:val="24"/>
          <w:szCs w:val="24"/>
        </w:rPr>
        <w:t>Консультанта</w:t>
      </w:r>
      <w:r w:rsidRPr="00A8669A">
        <w:rPr>
          <w:rFonts w:ascii="Times New Roman" w:hAnsi="Times New Roman" w:cs="Times New Roman"/>
          <w:sz w:val="24"/>
          <w:szCs w:val="24"/>
        </w:rPr>
        <w:t>.</w:t>
      </w:r>
    </w:p>
    <w:p w14:paraId="5BB5EBEF" w14:textId="77777777" w:rsidR="008C0D5B" w:rsidRPr="00A8669A" w:rsidRDefault="008C0D5B" w:rsidP="00047D76">
      <w:pPr>
        <w:pStyle w:val="a3"/>
        <w:numPr>
          <w:ilvl w:val="3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Pr="00A8669A">
        <w:rPr>
          <w:rFonts w:ascii="Times New Roman" w:hAnsi="Times New Roman" w:cs="Times New Roman"/>
          <w:sz w:val="24"/>
          <w:szCs w:val="24"/>
        </w:rPr>
        <w:t xml:space="preserve">с </w:t>
      </w:r>
      <w:r w:rsidR="003A3835" w:rsidRPr="00A8669A">
        <w:rPr>
          <w:rFonts w:ascii="Times New Roman" w:hAnsi="Times New Roman" w:cs="Times New Roman"/>
          <w:sz w:val="24"/>
          <w:szCs w:val="24"/>
        </w:rPr>
        <w:t>К</w:t>
      </w:r>
      <w:r w:rsidRPr="00A8669A">
        <w:rPr>
          <w:rFonts w:ascii="Times New Roman" w:hAnsi="Times New Roman" w:cs="Times New Roman"/>
          <w:sz w:val="24"/>
          <w:szCs w:val="24"/>
        </w:rPr>
        <w:t>онсультантами, на которые распространяются процесс предварительного рассмотрения Банком:</w:t>
      </w:r>
    </w:p>
    <w:p w14:paraId="6D291D71" w14:textId="27587577" w:rsidR="008C0D5B" w:rsidRPr="00A8669A" w:rsidRDefault="00446927" w:rsidP="008C0D5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2EFE" w:rsidRPr="00A8669A">
        <w:rPr>
          <w:rFonts w:ascii="Times New Roman" w:hAnsi="Times New Roman" w:cs="Times New Roman"/>
          <w:sz w:val="24"/>
          <w:szCs w:val="24"/>
        </w:rPr>
        <w:t xml:space="preserve">)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до выпуска Объявления о </w:t>
      </w:r>
      <w:r w:rsidR="00BA0A5D" w:rsidRPr="00A8669A">
        <w:rPr>
          <w:rFonts w:ascii="Times New Roman" w:hAnsi="Times New Roman" w:cs="Times New Roman"/>
          <w:sz w:val="24"/>
          <w:szCs w:val="24"/>
        </w:rPr>
        <w:t>закупке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, если применимо, </w:t>
      </w:r>
      <w:r w:rsidR="00BA0A5D" w:rsidRPr="00A8669A">
        <w:rPr>
          <w:rFonts w:ascii="Times New Roman" w:hAnsi="Times New Roman" w:cs="Times New Roman"/>
          <w:sz w:val="24"/>
          <w:szCs w:val="24"/>
        </w:rPr>
        <w:t>Клиент представляет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E036A9" w:rsidRPr="00A8669A">
        <w:rPr>
          <w:rFonts w:ascii="Times New Roman" w:hAnsi="Times New Roman" w:cs="Times New Roman"/>
          <w:sz w:val="24"/>
          <w:szCs w:val="24"/>
        </w:rPr>
        <w:t xml:space="preserve">в Банк на рассмотрение и согласование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полный комплект документов </w:t>
      </w:r>
      <w:r w:rsidR="00BA0A5D" w:rsidRPr="00A8669A">
        <w:rPr>
          <w:rFonts w:ascii="Times New Roman" w:hAnsi="Times New Roman" w:cs="Times New Roman"/>
          <w:sz w:val="24"/>
          <w:szCs w:val="24"/>
        </w:rPr>
        <w:t xml:space="preserve">по </w:t>
      </w:r>
      <w:r w:rsidR="001F558B">
        <w:rPr>
          <w:rFonts w:ascii="Times New Roman" w:hAnsi="Times New Roman" w:cs="Times New Roman"/>
          <w:sz w:val="24"/>
          <w:szCs w:val="24"/>
        </w:rPr>
        <w:t>з</w:t>
      </w:r>
      <w:r w:rsidR="00BA0A5D" w:rsidRPr="00A8669A">
        <w:rPr>
          <w:rFonts w:ascii="Times New Roman" w:hAnsi="Times New Roman" w:cs="Times New Roman"/>
          <w:sz w:val="24"/>
          <w:szCs w:val="24"/>
        </w:rPr>
        <w:t>акупке</w:t>
      </w:r>
      <w:r w:rsidR="008C0D5B" w:rsidRPr="00A8669A">
        <w:rPr>
          <w:rFonts w:ascii="Times New Roman" w:hAnsi="Times New Roman" w:cs="Times New Roman"/>
          <w:sz w:val="24"/>
          <w:szCs w:val="24"/>
        </w:rPr>
        <w:t>;</w:t>
      </w:r>
    </w:p>
    <w:p w14:paraId="5D5B6E49" w14:textId="7B94B2CD" w:rsidR="008C0D5B" w:rsidRPr="00A8669A" w:rsidRDefault="00446927" w:rsidP="008C0D5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92EFE" w:rsidRPr="00A8669A">
        <w:rPr>
          <w:rFonts w:ascii="Times New Roman" w:hAnsi="Times New Roman" w:cs="Times New Roman"/>
          <w:sz w:val="24"/>
          <w:szCs w:val="24"/>
        </w:rPr>
        <w:t xml:space="preserve">)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до </w:t>
      </w:r>
      <w:r w:rsidR="00E036A9">
        <w:rPr>
          <w:rFonts w:ascii="Times New Roman" w:hAnsi="Times New Roman" w:cs="Times New Roman"/>
          <w:sz w:val="24"/>
          <w:szCs w:val="24"/>
        </w:rPr>
        <w:t>направления П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риглашения </w:t>
      </w:r>
      <w:r w:rsidR="00E036A9">
        <w:rPr>
          <w:rFonts w:ascii="Times New Roman" w:hAnsi="Times New Roman" w:cs="Times New Roman"/>
          <w:sz w:val="24"/>
          <w:szCs w:val="24"/>
        </w:rPr>
        <w:t xml:space="preserve">к </w:t>
      </w:r>
      <w:r w:rsidR="00C7711C">
        <w:rPr>
          <w:rFonts w:ascii="Times New Roman" w:hAnsi="Times New Roman" w:cs="Times New Roman"/>
          <w:sz w:val="24"/>
          <w:szCs w:val="24"/>
        </w:rPr>
        <w:t>подаче предложений Консультантам, включенным в Короткий список (</w:t>
      </w:r>
      <w:r w:rsidR="008C0D5B" w:rsidRPr="00A8669A">
        <w:rPr>
          <w:rFonts w:ascii="Times New Roman" w:hAnsi="Times New Roman" w:cs="Times New Roman"/>
          <w:sz w:val="24"/>
          <w:szCs w:val="24"/>
        </w:rPr>
        <w:t>если применимо</w:t>
      </w:r>
      <w:r w:rsidR="00C7711C">
        <w:rPr>
          <w:rFonts w:ascii="Times New Roman" w:hAnsi="Times New Roman" w:cs="Times New Roman"/>
          <w:sz w:val="24"/>
          <w:szCs w:val="24"/>
        </w:rPr>
        <w:t>)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 Клиент </w:t>
      </w:r>
      <w:r w:rsidR="00BA0A5D" w:rsidRPr="00A8669A">
        <w:rPr>
          <w:rFonts w:ascii="Times New Roman" w:hAnsi="Times New Roman" w:cs="Times New Roman"/>
          <w:sz w:val="24"/>
          <w:szCs w:val="24"/>
        </w:rPr>
        <w:t>представляет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 в Банк на рассмотрение и согласование предлагаемый Короткий список </w:t>
      </w:r>
      <w:r w:rsidR="00BA0A5D" w:rsidRPr="00A8669A">
        <w:rPr>
          <w:rFonts w:ascii="Times New Roman" w:hAnsi="Times New Roman" w:cs="Times New Roman"/>
          <w:sz w:val="24"/>
          <w:szCs w:val="24"/>
        </w:rPr>
        <w:t>Консультантов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, </w:t>
      </w:r>
      <w:r w:rsidR="00231351">
        <w:rPr>
          <w:rFonts w:ascii="Times New Roman" w:hAnsi="Times New Roman" w:cs="Times New Roman"/>
          <w:sz w:val="24"/>
          <w:szCs w:val="24"/>
        </w:rPr>
        <w:t>объем услуг и Т</w:t>
      </w:r>
      <w:r w:rsidR="00BA0A5D" w:rsidRPr="00A8669A">
        <w:rPr>
          <w:rFonts w:ascii="Times New Roman" w:hAnsi="Times New Roman" w:cs="Times New Roman"/>
          <w:sz w:val="24"/>
          <w:szCs w:val="24"/>
        </w:rPr>
        <w:t>ехническое задание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 и критерии оценки выполнения задания;</w:t>
      </w:r>
    </w:p>
    <w:p w14:paraId="17A2D8A3" w14:textId="146599E4" w:rsidR="008C0D5B" w:rsidRPr="00A8669A" w:rsidRDefault="00446927" w:rsidP="008C0D5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2EFE" w:rsidRPr="00A8669A">
        <w:rPr>
          <w:rFonts w:ascii="Times New Roman" w:hAnsi="Times New Roman" w:cs="Times New Roman"/>
          <w:sz w:val="24"/>
          <w:szCs w:val="24"/>
        </w:rPr>
        <w:t xml:space="preserve">)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до приглашения выбранного </w:t>
      </w:r>
      <w:r w:rsidR="00BA0A5D" w:rsidRPr="00A8669A">
        <w:rPr>
          <w:rFonts w:ascii="Times New Roman" w:hAnsi="Times New Roman" w:cs="Times New Roman"/>
          <w:sz w:val="24"/>
          <w:szCs w:val="24"/>
        </w:rPr>
        <w:t xml:space="preserve">Консультанта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к переговорам, Клиент представляет Банку </w:t>
      </w:r>
      <w:r w:rsidR="00BA0A5D" w:rsidRPr="00A8669A">
        <w:rPr>
          <w:rFonts w:ascii="Times New Roman" w:hAnsi="Times New Roman" w:cs="Times New Roman"/>
          <w:sz w:val="24"/>
          <w:szCs w:val="24"/>
        </w:rPr>
        <w:t xml:space="preserve">на согласование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подробный отчет об оценке </w:t>
      </w:r>
      <w:r w:rsidR="00BA0A5D" w:rsidRPr="00A8669A">
        <w:rPr>
          <w:rFonts w:ascii="Times New Roman" w:hAnsi="Times New Roman" w:cs="Times New Roman"/>
          <w:sz w:val="24"/>
          <w:szCs w:val="24"/>
        </w:rPr>
        <w:t xml:space="preserve">Консультанта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BA0A5D" w:rsidRPr="00A8669A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обоснований </w:t>
      </w:r>
      <w:r w:rsidR="00BA0A5D" w:rsidRPr="00A8669A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в его выборе в качестве победителя и тех положений будущего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Соглашения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, которые являются предметом переговоров с </w:t>
      </w:r>
      <w:r w:rsidR="00BA0A5D" w:rsidRPr="00A8669A">
        <w:rPr>
          <w:rFonts w:ascii="Times New Roman" w:hAnsi="Times New Roman" w:cs="Times New Roman"/>
          <w:sz w:val="24"/>
          <w:szCs w:val="24"/>
        </w:rPr>
        <w:t>Консультантом</w:t>
      </w:r>
      <w:r w:rsidR="008C0D5B" w:rsidRPr="00A8669A">
        <w:rPr>
          <w:rFonts w:ascii="Times New Roman" w:hAnsi="Times New Roman" w:cs="Times New Roman"/>
          <w:sz w:val="24"/>
          <w:szCs w:val="24"/>
        </w:rPr>
        <w:t>; и</w:t>
      </w:r>
    </w:p>
    <w:p w14:paraId="5D5DB131" w14:textId="1E3498D8" w:rsidR="008C0D5B" w:rsidRPr="00A8669A" w:rsidRDefault="00446927" w:rsidP="008C0D5B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92EFE" w:rsidRPr="00A8669A">
        <w:rPr>
          <w:rFonts w:ascii="Times New Roman" w:hAnsi="Times New Roman" w:cs="Times New Roman"/>
          <w:sz w:val="24"/>
          <w:szCs w:val="24"/>
        </w:rPr>
        <w:t xml:space="preserve">) </w:t>
      </w:r>
      <w:r w:rsidR="00A26954">
        <w:rPr>
          <w:rFonts w:ascii="Times New Roman" w:hAnsi="Times New Roman" w:cs="Times New Roman"/>
          <w:sz w:val="24"/>
          <w:szCs w:val="24"/>
        </w:rPr>
        <w:t>один экземпляр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C0D5B" w:rsidRPr="00A8669A">
        <w:rPr>
          <w:rFonts w:ascii="Times New Roman" w:hAnsi="Times New Roman" w:cs="Times New Roman"/>
          <w:sz w:val="24"/>
          <w:szCs w:val="24"/>
        </w:rPr>
        <w:t xml:space="preserve">должен быть предоставлен Банку сразу после подписания </w:t>
      </w:r>
      <w:r w:rsidR="00C43CC1" w:rsidRPr="00A8669A">
        <w:rPr>
          <w:rFonts w:ascii="Times New Roman" w:hAnsi="Times New Roman" w:cs="Times New Roman"/>
          <w:sz w:val="24"/>
          <w:szCs w:val="24"/>
        </w:rPr>
        <w:t>Соглашения</w:t>
      </w:r>
      <w:r w:rsidR="002270E8">
        <w:rPr>
          <w:rFonts w:ascii="Times New Roman" w:hAnsi="Times New Roman" w:cs="Times New Roman"/>
          <w:sz w:val="24"/>
          <w:szCs w:val="24"/>
        </w:rPr>
        <w:t xml:space="preserve"> (копия</w:t>
      </w:r>
      <w:r w:rsidR="006B2B59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2270E8">
        <w:rPr>
          <w:rFonts w:ascii="Times New Roman" w:hAnsi="Times New Roman" w:cs="Times New Roman"/>
          <w:sz w:val="24"/>
          <w:szCs w:val="24"/>
        </w:rPr>
        <w:t>)</w:t>
      </w:r>
      <w:r w:rsidR="008C0D5B" w:rsidRPr="00A8669A">
        <w:rPr>
          <w:rFonts w:ascii="Times New Roman" w:hAnsi="Times New Roman" w:cs="Times New Roman"/>
          <w:sz w:val="24"/>
          <w:szCs w:val="24"/>
        </w:rPr>
        <w:t>.</w:t>
      </w:r>
    </w:p>
    <w:p w14:paraId="6E6385AE" w14:textId="77777777" w:rsidR="009706DB" w:rsidRPr="00186F81" w:rsidRDefault="009706DB" w:rsidP="00200685">
      <w:pPr>
        <w:pStyle w:val="1"/>
        <w:numPr>
          <w:ilvl w:val="0"/>
          <w:numId w:val="23"/>
        </w:numPr>
        <w:tabs>
          <w:tab w:val="left" w:pos="426"/>
        </w:tabs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</w:pPr>
      <w:bookmarkStart w:id="27" w:name="_Ref214446560"/>
      <w:bookmarkStart w:id="28" w:name="_Toc464639054"/>
      <w:bookmarkStart w:id="29" w:name="_Toc529886307"/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Заключительные положения</w:t>
      </w:r>
      <w:bookmarkEnd w:id="27"/>
      <w:bookmarkEnd w:id="28"/>
      <w:bookmarkEnd w:id="29"/>
    </w:p>
    <w:p w14:paraId="7B0C5F17" w14:textId="77777777" w:rsidR="00C81897" w:rsidRPr="00A8669A" w:rsidRDefault="00C81897" w:rsidP="00047D76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A8F15D" w14:textId="47DD3B1F" w:rsidR="00706181" w:rsidRPr="00A8669A" w:rsidRDefault="00FF43FE" w:rsidP="00047D76">
      <w:pPr>
        <w:pStyle w:val="a3"/>
        <w:numPr>
          <w:ilvl w:val="1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81897" w:rsidRPr="00A8669A">
        <w:rPr>
          <w:rFonts w:ascii="Times New Roman" w:hAnsi="Times New Roman" w:cs="Times New Roman"/>
          <w:sz w:val="24"/>
          <w:szCs w:val="24"/>
        </w:rPr>
        <w:t xml:space="preserve">МИБ </w:t>
      </w:r>
      <w:r w:rsidR="00013D4D" w:rsidRPr="00A8669A">
        <w:rPr>
          <w:rFonts w:ascii="Times New Roman" w:hAnsi="Times New Roman" w:cs="Times New Roman"/>
          <w:sz w:val="24"/>
          <w:szCs w:val="24"/>
        </w:rPr>
        <w:t xml:space="preserve">своим решением </w:t>
      </w:r>
      <w:r w:rsidR="00706181" w:rsidRPr="00A8669A">
        <w:rPr>
          <w:rFonts w:ascii="Times New Roman" w:hAnsi="Times New Roman" w:cs="Times New Roman"/>
          <w:sz w:val="24"/>
          <w:szCs w:val="24"/>
        </w:rPr>
        <w:t>вправе дополнить требования настоящ</w:t>
      </w:r>
      <w:r w:rsidR="00E573C5">
        <w:rPr>
          <w:rFonts w:ascii="Times New Roman" w:hAnsi="Times New Roman" w:cs="Times New Roman"/>
          <w:sz w:val="24"/>
          <w:szCs w:val="24"/>
        </w:rPr>
        <w:t xml:space="preserve">их Правил 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в отношения любого </w:t>
      </w:r>
      <w:r w:rsidR="00350320" w:rsidRPr="00A8669A">
        <w:rPr>
          <w:rFonts w:ascii="Times New Roman" w:hAnsi="Times New Roman" w:cs="Times New Roman"/>
          <w:sz w:val="24"/>
          <w:szCs w:val="24"/>
        </w:rPr>
        <w:t>Проекта</w:t>
      </w:r>
      <w:r w:rsidR="00706181" w:rsidRPr="00A8669A">
        <w:rPr>
          <w:rFonts w:ascii="Times New Roman" w:hAnsi="Times New Roman" w:cs="Times New Roman"/>
          <w:sz w:val="24"/>
          <w:szCs w:val="24"/>
        </w:rPr>
        <w:t>, а также сделать исключ</w:t>
      </w:r>
      <w:r w:rsidR="00E573C5">
        <w:rPr>
          <w:rFonts w:ascii="Times New Roman" w:hAnsi="Times New Roman" w:cs="Times New Roman"/>
          <w:sz w:val="24"/>
          <w:szCs w:val="24"/>
        </w:rPr>
        <w:t>ение в части применения настоящих Правил</w:t>
      </w:r>
      <w:r w:rsidR="004E35B2" w:rsidRPr="00A8669A">
        <w:rPr>
          <w:rFonts w:ascii="Times New Roman" w:hAnsi="Times New Roman" w:cs="Times New Roman"/>
          <w:sz w:val="24"/>
          <w:szCs w:val="24"/>
        </w:rPr>
        <w:t>,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 в частности, в случае, если </w:t>
      </w:r>
      <w:r w:rsidR="00C43CC1" w:rsidRPr="00A8669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06181" w:rsidRPr="00A8669A">
        <w:rPr>
          <w:rFonts w:ascii="Times New Roman" w:hAnsi="Times New Roman" w:cs="Times New Roman"/>
          <w:sz w:val="24"/>
          <w:szCs w:val="24"/>
        </w:rPr>
        <w:t>финансируется совместно с другим</w:t>
      </w:r>
      <w:r w:rsidR="004E35B2" w:rsidRPr="00A8669A">
        <w:rPr>
          <w:rFonts w:ascii="Times New Roman" w:hAnsi="Times New Roman" w:cs="Times New Roman"/>
          <w:sz w:val="24"/>
          <w:szCs w:val="24"/>
        </w:rPr>
        <w:t>(</w:t>
      </w:r>
      <w:r w:rsidR="00706181" w:rsidRPr="00A8669A">
        <w:rPr>
          <w:rFonts w:ascii="Times New Roman" w:hAnsi="Times New Roman" w:cs="Times New Roman"/>
          <w:sz w:val="24"/>
          <w:szCs w:val="24"/>
        </w:rPr>
        <w:t>и</w:t>
      </w:r>
      <w:r w:rsidR="004E35B2" w:rsidRPr="00A8669A">
        <w:rPr>
          <w:rFonts w:ascii="Times New Roman" w:hAnsi="Times New Roman" w:cs="Times New Roman"/>
          <w:sz w:val="24"/>
          <w:szCs w:val="24"/>
        </w:rPr>
        <w:t>)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 международным</w:t>
      </w:r>
      <w:r w:rsidR="004E35B2" w:rsidRPr="00A8669A">
        <w:rPr>
          <w:rFonts w:ascii="Times New Roman" w:hAnsi="Times New Roman" w:cs="Times New Roman"/>
          <w:sz w:val="24"/>
          <w:szCs w:val="24"/>
        </w:rPr>
        <w:t>(</w:t>
      </w:r>
      <w:r w:rsidR="00706181" w:rsidRPr="00A8669A">
        <w:rPr>
          <w:rFonts w:ascii="Times New Roman" w:hAnsi="Times New Roman" w:cs="Times New Roman"/>
          <w:sz w:val="24"/>
          <w:szCs w:val="24"/>
        </w:rPr>
        <w:t>и</w:t>
      </w:r>
      <w:r w:rsidR="004E35B2" w:rsidRPr="00A8669A">
        <w:rPr>
          <w:rFonts w:ascii="Times New Roman" w:hAnsi="Times New Roman" w:cs="Times New Roman"/>
          <w:sz w:val="24"/>
          <w:szCs w:val="24"/>
        </w:rPr>
        <w:t>)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 финансовым</w:t>
      </w:r>
      <w:r w:rsidR="004E35B2" w:rsidRPr="00A8669A">
        <w:rPr>
          <w:rFonts w:ascii="Times New Roman" w:hAnsi="Times New Roman" w:cs="Times New Roman"/>
          <w:sz w:val="24"/>
          <w:szCs w:val="24"/>
        </w:rPr>
        <w:t>(</w:t>
      </w:r>
      <w:r w:rsidR="00706181" w:rsidRPr="00A8669A">
        <w:rPr>
          <w:rFonts w:ascii="Times New Roman" w:hAnsi="Times New Roman" w:cs="Times New Roman"/>
          <w:sz w:val="24"/>
          <w:szCs w:val="24"/>
        </w:rPr>
        <w:t>и</w:t>
      </w:r>
      <w:r w:rsidR="004E35B2" w:rsidRPr="00A8669A">
        <w:rPr>
          <w:rFonts w:ascii="Times New Roman" w:hAnsi="Times New Roman" w:cs="Times New Roman"/>
          <w:sz w:val="24"/>
          <w:szCs w:val="24"/>
        </w:rPr>
        <w:t>)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4E35B2" w:rsidRPr="00A8669A">
        <w:rPr>
          <w:rFonts w:ascii="Times New Roman" w:hAnsi="Times New Roman" w:cs="Times New Roman"/>
          <w:sz w:val="24"/>
          <w:szCs w:val="24"/>
        </w:rPr>
        <w:t>ом(</w:t>
      </w:r>
      <w:r w:rsidR="00706181" w:rsidRPr="00A8669A">
        <w:rPr>
          <w:rFonts w:ascii="Times New Roman" w:hAnsi="Times New Roman" w:cs="Times New Roman"/>
          <w:sz w:val="24"/>
          <w:szCs w:val="24"/>
        </w:rPr>
        <w:t>ами</w:t>
      </w:r>
      <w:r w:rsidR="004E35B2" w:rsidRPr="00A8669A">
        <w:rPr>
          <w:rFonts w:ascii="Times New Roman" w:hAnsi="Times New Roman" w:cs="Times New Roman"/>
          <w:sz w:val="24"/>
          <w:szCs w:val="24"/>
        </w:rPr>
        <w:t>)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 и применяются правила </w:t>
      </w:r>
      <w:r w:rsidR="00214C6B" w:rsidRPr="00A8669A">
        <w:rPr>
          <w:rFonts w:ascii="Times New Roman" w:hAnsi="Times New Roman" w:cs="Times New Roman"/>
          <w:sz w:val="24"/>
          <w:szCs w:val="24"/>
        </w:rPr>
        <w:t>такого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4C19C8">
        <w:rPr>
          <w:rFonts w:ascii="Times New Roman" w:hAnsi="Times New Roman" w:cs="Times New Roman"/>
          <w:sz w:val="24"/>
          <w:szCs w:val="24"/>
        </w:rPr>
        <w:t xml:space="preserve"> (-ов)</w:t>
      </w:r>
      <w:r w:rsidR="00706181" w:rsidRPr="00A8669A">
        <w:rPr>
          <w:rFonts w:ascii="Times New Roman" w:hAnsi="Times New Roman" w:cs="Times New Roman"/>
          <w:sz w:val="24"/>
          <w:szCs w:val="24"/>
        </w:rPr>
        <w:t>.</w:t>
      </w:r>
    </w:p>
    <w:p w14:paraId="004047F1" w14:textId="75CB0801" w:rsidR="00706181" w:rsidRPr="00A8669A" w:rsidRDefault="00E573C5" w:rsidP="00047D76">
      <w:pPr>
        <w:pStyle w:val="a3"/>
        <w:numPr>
          <w:ilvl w:val="1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</w:t>
      </w:r>
      <w:r w:rsidR="00EF2DB8" w:rsidRPr="00A8669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CF5707">
        <w:rPr>
          <w:rFonts w:ascii="Times New Roman" w:hAnsi="Times New Roman" w:cs="Times New Roman"/>
          <w:sz w:val="24"/>
          <w:szCs w:val="24"/>
        </w:rPr>
        <w:t xml:space="preserve">публикуется </w:t>
      </w:r>
      <w:r w:rsidR="00CF5707" w:rsidRPr="00A8669A">
        <w:rPr>
          <w:rFonts w:ascii="Times New Roman" w:hAnsi="Times New Roman" w:cs="Times New Roman"/>
          <w:sz w:val="24"/>
          <w:szCs w:val="24"/>
        </w:rPr>
        <w:t>на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 </w:t>
      </w:r>
      <w:r w:rsidR="005045B3">
        <w:rPr>
          <w:rFonts w:ascii="Times New Roman" w:hAnsi="Times New Roman" w:cs="Times New Roman"/>
          <w:sz w:val="24"/>
          <w:szCs w:val="24"/>
        </w:rPr>
        <w:t>С</w:t>
      </w:r>
      <w:r w:rsidR="00706181" w:rsidRPr="00A8669A">
        <w:rPr>
          <w:rFonts w:ascii="Times New Roman" w:hAnsi="Times New Roman" w:cs="Times New Roman"/>
          <w:sz w:val="24"/>
          <w:szCs w:val="24"/>
        </w:rPr>
        <w:t xml:space="preserve">айте </w:t>
      </w:r>
      <w:r w:rsidR="005045B3">
        <w:rPr>
          <w:rFonts w:ascii="Times New Roman" w:hAnsi="Times New Roman" w:cs="Times New Roman"/>
          <w:sz w:val="24"/>
          <w:szCs w:val="24"/>
        </w:rPr>
        <w:t>МИБ</w:t>
      </w:r>
      <w:r w:rsidR="00706181" w:rsidRPr="00A8669A">
        <w:rPr>
          <w:rFonts w:ascii="Times New Roman" w:hAnsi="Times New Roman" w:cs="Times New Roman"/>
          <w:sz w:val="24"/>
          <w:szCs w:val="24"/>
        </w:rPr>
        <w:t>.</w:t>
      </w:r>
    </w:p>
    <w:p w14:paraId="3D14A325" w14:textId="4F88060A" w:rsidR="00D02D50" w:rsidRPr="00A8669A" w:rsidRDefault="009706DB" w:rsidP="00047D76">
      <w:pPr>
        <w:pStyle w:val="a3"/>
        <w:numPr>
          <w:ilvl w:val="1"/>
          <w:numId w:val="26"/>
        </w:numPr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69A">
        <w:rPr>
          <w:rFonts w:ascii="Times New Roman" w:hAnsi="Times New Roman" w:cs="Times New Roman"/>
          <w:sz w:val="24"/>
          <w:szCs w:val="24"/>
        </w:rPr>
        <w:t xml:space="preserve">В случае изменений Соглашения об образовании Международного инвестиционного Банка и его Устава Банка, настоящий документ, а также </w:t>
      </w:r>
      <w:r w:rsidR="003029CE" w:rsidRPr="00A8669A">
        <w:rPr>
          <w:rFonts w:ascii="Times New Roman" w:hAnsi="Times New Roman" w:cs="Times New Roman"/>
          <w:sz w:val="24"/>
          <w:szCs w:val="24"/>
        </w:rPr>
        <w:t>изменения к нему, применяются в </w:t>
      </w:r>
      <w:r w:rsidRPr="00A8669A">
        <w:rPr>
          <w:rFonts w:ascii="Times New Roman" w:hAnsi="Times New Roman" w:cs="Times New Roman"/>
          <w:sz w:val="24"/>
          <w:szCs w:val="24"/>
        </w:rPr>
        <w:t>части</w:t>
      </w:r>
      <w:r w:rsidR="00F66D52" w:rsidRPr="00F66D52">
        <w:rPr>
          <w:rFonts w:ascii="Times New Roman" w:hAnsi="Times New Roman" w:cs="Times New Roman"/>
          <w:sz w:val="24"/>
          <w:szCs w:val="24"/>
        </w:rPr>
        <w:t>,</w:t>
      </w:r>
      <w:r w:rsidRPr="00A8669A">
        <w:rPr>
          <w:rFonts w:ascii="Times New Roman" w:hAnsi="Times New Roman" w:cs="Times New Roman"/>
          <w:sz w:val="24"/>
          <w:szCs w:val="24"/>
        </w:rPr>
        <w:t xml:space="preserve"> не противоречащей вновь принятым нормативным актам, а такж</w:t>
      </w:r>
      <w:r w:rsidR="003029CE" w:rsidRPr="00A8669A">
        <w:rPr>
          <w:rFonts w:ascii="Times New Roman" w:hAnsi="Times New Roman" w:cs="Times New Roman"/>
          <w:sz w:val="24"/>
          <w:szCs w:val="24"/>
        </w:rPr>
        <w:t>е Соглашению об </w:t>
      </w:r>
      <w:r w:rsidRPr="00A8669A">
        <w:rPr>
          <w:rFonts w:ascii="Times New Roman" w:hAnsi="Times New Roman" w:cs="Times New Roman"/>
          <w:sz w:val="24"/>
          <w:szCs w:val="24"/>
        </w:rPr>
        <w:t>образовании Международного инвестиционного Банка и его Уставу.</w:t>
      </w:r>
    </w:p>
    <w:p w14:paraId="5BC39DEE" w14:textId="77777777" w:rsidR="00FB1A8A" w:rsidRPr="00186F81" w:rsidRDefault="00FB1A8A" w:rsidP="00200685">
      <w:pPr>
        <w:pStyle w:val="1"/>
        <w:numPr>
          <w:ilvl w:val="0"/>
          <w:numId w:val="23"/>
        </w:numPr>
        <w:tabs>
          <w:tab w:val="left" w:pos="426"/>
        </w:tabs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</w:pPr>
      <w:bookmarkStart w:id="30" w:name="_Toc529886308"/>
      <w:r w:rsidRPr="00186F81">
        <w:rPr>
          <w:rFonts w:ascii="Times New Roman" w:eastAsia="Times New Roman" w:hAnsi="Times New Roman" w:cs="Times New Roman"/>
          <w:b/>
          <w:bCs/>
          <w:caps/>
          <w:color w:val="auto"/>
          <w:kern w:val="28"/>
          <w:sz w:val="28"/>
          <w:szCs w:val="28"/>
          <w:lang w:eastAsia="ru-RU"/>
        </w:rPr>
        <w:t>Перечень документов, на которые даются ссылки</w:t>
      </w:r>
      <w:bookmarkEnd w:id="30"/>
    </w:p>
    <w:p w14:paraId="7A8E935E" w14:textId="77777777" w:rsidR="004E6AF2" w:rsidRPr="00A8669A" w:rsidRDefault="004E6AF2" w:rsidP="005C1353">
      <w:pPr>
        <w:pStyle w:val="-0"/>
        <w:ind w:left="567"/>
        <w:rPr>
          <w:highlight w:val="yellow"/>
        </w:rPr>
      </w:pPr>
    </w:p>
    <w:p w14:paraId="4AB86A2B" w14:textId="0A9D08F8" w:rsidR="00F52585" w:rsidRPr="00A8669A" w:rsidRDefault="00F52585" w:rsidP="005C135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по противодействию легализации доходов, полученных преступным путем, финансированию терроризма, мошенничеству и коррупции (ПТК-2), </w:t>
      </w:r>
      <w:r w:rsidR="00515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утверждённая Приказом от 01.09.2016 №81.</w:t>
      </w:r>
      <w:r w:rsidRPr="00A8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CDD88D" w14:textId="0DEB2A6B" w:rsidR="00F52585" w:rsidRPr="00A8669A" w:rsidRDefault="00F52585" w:rsidP="005C135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управления конфликто</w:t>
      </w:r>
      <w:r w:rsidR="00515260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интересов (ПЛЖ-48), утвержденное</w:t>
      </w:r>
      <w:r w:rsidRPr="00A8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16.07.2013 №73 (</w:t>
      </w:r>
      <w:r w:rsidR="00515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актуальной редакции).</w:t>
      </w:r>
      <w:r w:rsidRPr="00A8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F96666" w14:textId="310B94B7" w:rsidR="00F52585" w:rsidRPr="00047D76" w:rsidRDefault="00F52585" w:rsidP="005C135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корпоративной этики МИБ</w:t>
      </w:r>
      <w:r w:rsidR="0042206C" w:rsidRPr="0004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(ОНД-32)</w:t>
      </w:r>
      <w:r w:rsidRPr="0004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0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206C" w:rsidRPr="000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5152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42206C" w:rsidRPr="0004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07.11.2013 </w:t>
      </w:r>
      <w:r w:rsidR="000373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06C" w:rsidRPr="00047D7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51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актуальной редакции).</w:t>
      </w:r>
    </w:p>
    <w:p w14:paraId="18DA3458" w14:textId="0058EC73" w:rsidR="00F52585" w:rsidRPr="00A8669A" w:rsidRDefault="00F52585" w:rsidP="005C135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комплаенс-контролю Международного инвестиционного банка (ПЛЖ-47), </w:t>
      </w:r>
      <w:r w:rsidR="00515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Приказом от 17.05.2016 №50</w:t>
      </w:r>
      <w:r w:rsidR="0082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актуальной редакции)</w:t>
      </w:r>
      <w:r w:rsidR="00515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16CCEB" w14:textId="6C867107" w:rsidR="00F52585" w:rsidRPr="00A8669A" w:rsidRDefault="00F52585" w:rsidP="005C135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рассмотрения сообщений о нарушениях в Международном инвестиционном банке (ПДК-69), </w:t>
      </w:r>
      <w:r w:rsidR="00515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от 17.05.2016 №50.</w:t>
      </w:r>
    </w:p>
    <w:p w14:paraId="33C008A5" w14:textId="6C829A08" w:rsidR="00F52585" w:rsidRPr="00A8669A" w:rsidRDefault="00054420" w:rsidP="00054420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сопровождения кредитных и гарантийных продуктов в Международном инвестиционном банке (ПДК-99)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</w:t>
      </w:r>
      <w:r w:rsidRPr="0005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01.06.2018 №46 (в </w:t>
      </w:r>
      <w:r w:rsidR="008251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редакции</w:t>
      </w:r>
      <w:r w:rsidRPr="000544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188166" w14:textId="4AAB842D" w:rsidR="00F52585" w:rsidRPr="00A8669A" w:rsidRDefault="00F52585" w:rsidP="005C1353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в области корпоративной социальной ответственности (ПТК-9), </w:t>
      </w:r>
      <w:r w:rsidR="00515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Приказом</w:t>
      </w:r>
      <w:r w:rsidRPr="00A8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19.04.2016 №40.</w:t>
      </w:r>
    </w:p>
    <w:sectPr w:rsidR="00F52585" w:rsidRPr="00A8669A" w:rsidSect="00260255">
      <w:headerReference w:type="first" r:id="rId15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05FFC" w14:textId="77777777" w:rsidR="0093325B" w:rsidRDefault="0093325B" w:rsidP="001E6FC4">
      <w:pPr>
        <w:spacing w:after="0" w:line="240" w:lineRule="auto"/>
      </w:pPr>
      <w:r>
        <w:separator/>
      </w:r>
    </w:p>
  </w:endnote>
  <w:endnote w:type="continuationSeparator" w:id="0">
    <w:p w14:paraId="5985F2A1" w14:textId="77777777" w:rsidR="0093325B" w:rsidRDefault="0093325B" w:rsidP="001E6FC4">
      <w:pPr>
        <w:spacing w:after="0" w:line="240" w:lineRule="auto"/>
      </w:pPr>
      <w:r>
        <w:continuationSeparator/>
      </w:r>
    </w:p>
  </w:endnote>
  <w:endnote w:type="continuationNotice" w:id="1">
    <w:p w14:paraId="52A03811" w14:textId="77777777" w:rsidR="0093325B" w:rsidRDefault="00933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Demi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132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763978" w14:textId="77777777" w:rsidR="0093325B" w:rsidRPr="00D3364E" w:rsidRDefault="0093325B" w:rsidP="00D3364E">
        <w:pPr>
          <w:pStyle w:val="ae"/>
          <w:jc w:val="center"/>
          <w:rPr>
            <w:rFonts w:ascii="Times New Roman" w:hAnsi="Times New Roman" w:cs="Times New Roman"/>
          </w:rPr>
        </w:pPr>
        <w:r w:rsidRPr="00D3364E">
          <w:rPr>
            <w:rFonts w:ascii="Times New Roman" w:hAnsi="Times New Roman" w:cs="Times New Roman"/>
          </w:rPr>
          <w:fldChar w:fldCharType="begin"/>
        </w:r>
        <w:r w:rsidRPr="00D3364E">
          <w:rPr>
            <w:rFonts w:ascii="Times New Roman" w:hAnsi="Times New Roman" w:cs="Times New Roman"/>
          </w:rPr>
          <w:instrText>PAGE   \* MERGEFORMAT</w:instrText>
        </w:r>
        <w:r w:rsidRPr="00D3364E">
          <w:rPr>
            <w:rFonts w:ascii="Times New Roman" w:hAnsi="Times New Roman" w:cs="Times New Roman"/>
          </w:rPr>
          <w:fldChar w:fldCharType="separate"/>
        </w:r>
        <w:r w:rsidR="00DA338F">
          <w:rPr>
            <w:rFonts w:ascii="Times New Roman" w:hAnsi="Times New Roman" w:cs="Times New Roman"/>
            <w:noProof/>
          </w:rPr>
          <w:t>19</w:t>
        </w:r>
        <w:r w:rsidRPr="00D3364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0DD4" w14:textId="77777777" w:rsidR="0093325B" w:rsidRDefault="0093325B" w:rsidP="001E6FC4">
      <w:pPr>
        <w:spacing w:after="0" w:line="240" w:lineRule="auto"/>
      </w:pPr>
      <w:r>
        <w:separator/>
      </w:r>
    </w:p>
  </w:footnote>
  <w:footnote w:type="continuationSeparator" w:id="0">
    <w:p w14:paraId="44A54690" w14:textId="77777777" w:rsidR="0093325B" w:rsidRDefault="0093325B" w:rsidP="001E6FC4">
      <w:pPr>
        <w:spacing w:after="0" w:line="240" w:lineRule="auto"/>
      </w:pPr>
      <w:r>
        <w:continuationSeparator/>
      </w:r>
    </w:p>
  </w:footnote>
  <w:footnote w:type="continuationNotice" w:id="1">
    <w:p w14:paraId="4C8E4205" w14:textId="77777777" w:rsidR="0093325B" w:rsidRDefault="0093325B">
      <w:pPr>
        <w:spacing w:after="0" w:line="240" w:lineRule="auto"/>
      </w:pPr>
    </w:p>
  </w:footnote>
  <w:footnote w:id="2">
    <w:p w14:paraId="4BF53482" w14:textId="28687F28" w:rsidR="0093325B" w:rsidRPr="00F66313" w:rsidRDefault="0093325B" w:rsidP="0093325B">
      <w:pPr>
        <w:pStyle w:val="a7"/>
        <w:spacing w:before="120"/>
        <w:jc w:val="both"/>
        <w:rPr>
          <w:rFonts w:ascii="Times New Roman" w:hAnsi="Times New Roman" w:cs="Times New Roman"/>
          <w:lang w:val="en-US"/>
        </w:rPr>
      </w:pPr>
      <w:r w:rsidRPr="00F66313">
        <w:rPr>
          <w:rStyle w:val="a9"/>
          <w:rFonts w:ascii="Times New Roman" w:hAnsi="Times New Roman" w:cs="Times New Roman"/>
        </w:rPr>
        <w:footnoteRef/>
      </w:r>
      <w:r w:rsidRPr="00F66313">
        <w:rPr>
          <w:rFonts w:ascii="Times New Roman" w:hAnsi="Times New Roman" w:cs="Times New Roman"/>
          <w:lang w:val="en-US"/>
        </w:rPr>
        <w:t xml:space="preserve"> </w:t>
      </w:r>
      <w:r w:rsidRPr="00F66313">
        <w:rPr>
          <w:rFonts w:ascii="Times New Roman" w:hAnsi="Times New Roman" w:cs="Times New Roman"/>
          <w:i/>
          <w:lang w:val="en-US"/>
        </w:rPr>
        <w:t>Procurement Policies and Rules</w:t>
      </w:r>
      <w:r>
        <w:rPr>
          <w:rFonts w:ascii="Times New Roman" w:hAnsi="Times New Roman" w:cs="Times New Roman"/>
          <w:i/>
          <w:lang w:val="en-US"/>
        </w:rPr>
        <w:t>.</w:t>
      </w:r>
      <w:r w:rsidRPr="00F66313" w:rsidDel="004917CA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November</w:t>
      </w:r>
      <w:r w:rsidRPr="00F66313">
        <w:rPr>
          <w:rFonts w:ascii="Times New Roman" w:hAnsi="Times New Roman" w:cs="Times New Roman"/>
          <w:i/>
          <w:lang w:val="en-US"/>
        </w:rPr>
        <w:t xml:space="preserve"> 2017</w:t>
      </w:r>
    </w:p>
  </w:footnote>
  <w:footnote w:id="3">
    <w:p w14:paraId="18EC3147" w14:textId="11A17568" w:rsidR="0093325B" w:rsidRPr="00F66313" w:rsidRDefault="0093325B" w:rsidP="0093325B">
      <w:pPr>
        <w:pStyle w:val="a7"/>
        <w:spacing w:before="120"/>
        <w:jc w:val="both"/>
        <w:rPr>
          <w:rFonts w:ascii="Times New Roman" w:hAnsi="Times New Roman" w:cs="Times New Roman"/>
          <w:lang w:val="en-US"/>
        </w:rPr>
      </w:pPr>
      <w:r w:rsidRPr="00F66313">
        <w:rPr>
          <w:rStyle w:val="a9"/>
          <w:rFonts w:ascii="Times New Roman" w:hAnsi="Times New Roman" w:cs="Times New Roman"/>
        </w:rPr>
        <w:footnoteRef/>
      </w:r>
      <w:r w:rsidRPr="00F66313">
        <w:rPr>
          <w:rFonts w:ascii="Times New Roman" w:hAnsi="Times New Roman" w:cs="Times New Roman"/>
          <w:lang w:val="en-US"/>
        </w:rPr>
        <w:t xml:space="preserve"> </w:t>
      </w:r>
      <w:r w:rsidRPr="00F66313">
        <w:rPr>
          <w:rFonts w:ascii="Times New Roman" w:hAnsi="Times New Roman" w:cs="Times New Roman"/>
          <w:i/>
          <w:lang w:val="en-US"/>
        </w:rPr>
        <w:t>Procurement Principles applicable to Private Sector Transactions. Guidance for MDBs</w:t>
      </w:r>
      <w:r w:rsidRPr="00BF2EF6">
        <w:rPr>
          <w:rFonts w:ascii="Times New Roman" w:hAnsi="Times New Roman" w:cs="Times New Roman"/>
          <w:i/>
          <w:lang w:val="en-US"/>
        </w:rPr>
        <w:t>.</w:t>
      </w:r>
      <w:r w:rsidRPr="00BF2EF6">
        <w:rPr>
          <w:rFonts w:ascii="Times New Roman" w:hAnsi="Times New Roman" w:cs="Times New Roman"/>
          <w:lang w:val="en-US"/>
        </w:rPr>
        <w:t xml:space="preserve"> </w:t>
      </w:r>
      <w:r w:rsidRPr="00F66313">
        <w:rPr>
          <w:rFonts w:ascii="Times New Roman" w:hAnsi="Times New Roman" w:cs="Times New Roman"/>
          <w:lang w:val="en-US"/>
        </w:rPr>
        <w:t>Multilateral Development Banks</w:t>
      </w:r>
      <w:r>
        <w:rPr>
          <w:rFonts w:ascii="Times New Roman" w:hAnsi="Times New Roman" w:cs="Times New Roman"/>
          <w:lang w:val="en-US"/>
        </w:rPr>
        <w:t>’</w:t>
      </w:r>
      <w:r w:rsidRPr="00F66313">
        <w:rPr>
          <w:rFonts w:ascii="Times New Roman" w:hAnsi="Times New Roman" w:cs="Times New Roman"/>
          <w:lang w:val="en-US"/>
        </w:rPr>
        <w:t xml:space="preserve"> Private Sector Procurement Working Group. </w:t>
      </w:r>
      <w:r w:rsidRPr="00BF2EF6">
        <w:rPr>
          <w:rFonts w:ascii="Times New Roman" w:hAnsi="Times New Roman" w:cs="Times New Roman"/>
          <w:lang w:val="en-US"/>
        </w:rPr>
        <w:t>October 2012.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Документ</w:t>
      </w:r>
      <w:r w:rsidRPr="00F6631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согласован</w:t>
      </w:r>
      <w:r w:rsidRPr="00F66313">
        <w:rPr>
          <w:rFonts w:ascii="Times New Roman" w:hAnsi="Times New Roman" w:cs="Times New Roman"/>
          <w:lang w:val="en-US"/>
        </w:rPr>
        <w:t xml:space="preserve"> </w:t>
      </w:r>
      <w:r w:rsidRPr="00F66313">
        <w:rPr>
          <w:rFonts w:ascii="Times New Roman" w:hAnsi="Times New Roman" w:cs="Times New Roman"/>
        </w:rPr>
        <w:t>представителями</w:t>
      </w:r>
      <w:r w:rsidRPr="005045B3">
        <w:rPr>
          <w:rFonts w:ascii="Times New Roman" w:hAnsi="Times New Roman" w:cs="Times New Roman"/>
          <w:lang w:val="en-US"/>
        </w:rPr>
        <w:t xml:space="preserve"> </w:t>
      </w:r>
      <w:r w:rsidRPr="00E00E1E">
        <w:rPr>
          <w:rFonts w:ascii="Times New Roman" w:hAnsi="Times New Roman" w:cs="Times New Roman"/>
          <w:lang w:val="en-US"/>
        </w:rPr>
        <w:t>ADB</w:t>
      </w:r>
      <w:r w:rsidRPr="005045B3">
        <w:rPr>
          <w:rFonts w:ascii="Times New Roman" w:hAnsi="Times New Roman" w:cs="Times New Roman"/>
          <w:lang w:val="en-US"/>
        </w:rPr>
        <w:t xml:space="preserve">, </w:t>
      </w:r>
      <w:r w:rsidRPr="00E00E1E">
        <w:rPr>
          <w:rFonts w:ascii="Times New Roman" w:hAnsi="Times New Roman" w:cs="Times New Roman"/>
          <w:lang w:val="en-US"/>
        </w:rPr>
        <w:t>AfDB</w:t>
      </w:r>
      <w:r w:rsidRPr="005045B3">
        <w:rPr>
          <w:rFonts w:ascii="Times New Roman" w:hAnsi="Times New Roman" w:cs="Times New Roman"/>
          <w:lang w:val="en-US"/>
        </w:rPr>
        <w:t xml:space="preserve">, </w:t>
      </w:r>
      <w:r w:rsidRPr="00E00E1E">
        <w:rPr>
          <w:rFonts w:ascii="Times New Roman" w:hAnsi="Times New Roman" w:cs="Times New Roman"/>
          <w:lang w:val="en-US"/>
        </w:rPr>
        <w:t>BSTDB</w:t>
      </w:r>
      <w:r w:rsidRPr="005045B3">
        <w:rPr>
          <w:rFonts w:ascii="Times New Roman" w:hAnsi="Times New Roman" w:cs="Times New Roman"/>
          <w:lang w:val="en-US"/>
        </w:rPr>
        <w:t xml:space="preserve">, </w:t>
      </w:r>
      <w:r w:rsidRPr="00E00E1E">
        <w:rPr>
          <w:rFonts w:ascii="Times New Roman" w:hAnsi="Times New Roman" w:cs="Times New Roman"/>
          <w:lang w:val="en-US"/>
        </w:rPr>
        <w:t>EBRD</w:t>
      </w:r>
      <w:r w:rsidRPr="005045B3">
        <w:rPr>
          <w:rFonts w:ascii="Times New Roman" w:hAnsi="Times New Roman" w:cs="Times New Roman"/>
          <w:lang w:val="en-US"/>
        </w:rPr>
        <w:t xml:space="preserve">, </w:t>
      </w:r>
      <w:r w:rsidRPr="00E00E1E">
        <w:rPr>
          <w:rFonts w:ascii="Times New Roman" w:hAnsi="Times New Roman" w:cs="Times New Roman"/>
          <w:lang w:val="en-US"/>
        </w:rPr>
        <w:t>EIB</w:t>
      </w:r>
      <w:r w:rsidRPr="005045B3">
        <w:rPr>
          <w:rFonts w:ascii="Times New Roman" w:hAnsi="Times New Roman" w:cs="Times New Roman"/>
          <w:lang w:val="en-US"/>
        </w:rPr>
        <w:t xml:space="preserve">, </w:t>
      </w:r>
      <w:r w:rsidRPr="00E00E1E">
        <w:rPr>
          <w:rFonts w:ascii="Times New Roman" w:hAnsi="Times New Roman" w:cs="Times New Roman"/>
          <w:lang w:val="en-US"/>
        </w:rPr>
        <w:t>IDB</w:t>
      </w:r>
      <w:r w:rsidRPr="005045B3">
        <w:rPr>
          <w:rFonts w:ascii="Times New Roman" w:hAnsi="Times New Roman" w:cs="Times New Roman"/>
          <w:lang w:val="en-US"/>
        </w:rPr>
        <w:t xml:space="preserve">, </w:t>
      </w:r>
      <w:r w:rsidRPr="00E00E1E">
        <w:rPr>
          <w:rFonts w:ascii="Times New Roman" w:hAnsi="Times New Roman" w:cs="Times New Roman"/>
          <w:lang w:val="en-US"/>
        </w:rPr>
        <w:t>WB</w:t>
      </w:r>
      <w:r w:rsidRPr="005045B3">
        <w:rPr>
          <w:rFonts w:ascii="Times New Roman" w:hAnsi="Times New Roman" w:cs="Times New Roman"/>
          <w:lang w:val="en-US"/>
        </w:rPr>
        <w:t xml:space="preserve"> (</w:t>
      </w:r>
      <w:r w:rsidRPr="00E00E1E">
        <w:rPr>
          <w:rFonts w:ascii="Times New Roman" w:hAnsi="Times New Roman" w:cs="Times New Roman"/>
          <w:lang w:val="en-US"/>
        </w:rPr>
        <w:t>IBRD</w:t>
      </w:r>
      <w:r w:rsidRPr="005045B3">
        <w:rPr>
          <w:rFonts w:ascii="Times New Roman" w:hAnsi="Times New Roman" w:cs="Times New Roman"/>
          <w:lang w:val="en-US"/>
        </w:rPr>
        <w:t>/</w:t>
      </w:r>
      <w:r w:rsidRPr="00E00E1E">
        <w:rPr>
          <w:rFonts w:ascii="Times New Roman" w:hAnsi="Times New Roman" w:cs="Times New Roman"/>
          <w:lang w:val="en-US"/>
        </w:rPr>
        <w:t>IDA</w:t>
      </w:r>
      <w:r w:rsidRPr="005045B3">
        <w:rPr>
          <w:rFonts w:ascii="Times New Roman" w:hAnsi="Times New Roman" w:cs="Times New Roman"/>
          <w:lang w:val="en-US"/>
        </w:rPr>
        <w:t>)</w:t>
      </w:r>
      <w:r w:rsidRPr="00F66313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127"/>
      <w:gridCol w:w="7512"/>
    </w:tblGrid>
    <w:tr w:rsidR="0093325B" w:rsidRPr="00260255" w14:paraId="53C9AA90" w14:textId="77777777" w:rsidTr="00054505">
      <w:tc>
        <w:tcPr>
          <w:tcW w:w="212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20CED09" w14:textId="6D78CB62" w:rsidR="0093325B" w:rsidRPr="00260255" w:rsidRDefault="0093325B" w:rsidP="0093325B">
          <w:pPr>
            <w:widowControl w:val="0"/>
            <w:tabs>
              <w:tab w:val="right" w:pos="9355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</w:pPr>
          <w:r w:rsidRPr="00260255"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>Международный инвестиционный банк</w:t>
          </w:r>
        </w:p>
      </w:tc>
      <w:tc>
        <w:tcPr>
          <w:tcW w:w="751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526FD20" w14:textId="17904C0D" w:rsidR="0093325B" w:rsidRPr="00260255" w:rsidRDefault="0093325B" w:rsidP="0093325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</w:pPr>
          <w:r w:rsidRPr="00B96100"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>П</w:t>
          </w:r>
          <w:r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>равила</w:t>
          </w:r>
          <w:r w:rsidRPr="00B96100"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 xml:space="preserve"> в отношении закупок по финансируемым Международным инвестиционным банком</w:t>
          </w:r>
          <w:r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 xml:space="preserve"> </w:t>
          </w:r>
          <w:r w:rsidRPr="00B96100"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>проектам</w:t>
          </w:r>
        </w:p>
      </w:tc>
    </w:tr>
  </w:tbl>
  <w:p w14:paraId="29929D85" w14:textId="77777777" w:rsidR="0093325B" w:rsidRDefault="009332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127"/>
      <w:gridCol w:w="7512"/>
    </w:tblGrid>
    <w:tr w:rsidR="0093325B" w:rsidRPr="00260255" w14:paraId="179881F8" w14:textId="77777777" w:rsidTr="00054505">
      <w:tc>
        <w:tcPr>
          <w:tcW w:w="212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01B92E4" w14:textId="77777777" w:rsidR="0093325B" w:rsidRPr="00260255" w:rsidRDefault="0093325B" w:rsidP="00054505">
          <w:pPr>
            <w:widowControl w:val="0"/>
            <w:tabs>
              <w:tab w:val="right" w:pos="9355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</w:pPr>
          <w:r w:rsidRPr="00260255"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 xml:space="preserve">Международный </w:t>
          </w:r>
        </w:p>
        <w:p w14:paraId="1CDF1E8E" w14:textId="77777777" w:rsidR="0093325B" w:rsidRDefault="0093325B" w:rsidP="0026025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</w:pPr>
          <w:r w:rsidRPr="00260255"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 xml:space="preserve">инвестиционный </w:t>
          </w:r>
        </w:p>
        <w:p w14:paraId="36A3EC60" w14:textId="77777777" w:rsidR="0093325B" w:rsidRPr="00260255" w:rsidRDefault="0093325B" w:rsidP="0026025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</w:pPr>
          <w:r w:rsidRPr="00260255"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>банк</w:t>
          </w:r>
        </w:p>
      </w:tc>
      <w:tc>
        <w:tcPr>
          <w:tcW w:w="751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66414C" w14:textId="7A6C0CCA" w:rsidR="0093325B" w:rsidRPr="00B96100" w:rsidRDefault="0093325B" w:rsidP="0005450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</w:pPr>
          <w:r w:rsidRPr="00B96100"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>П</w:t>
          </w:r>
          <w:r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 xml:space="preserve">равила </w:t>
          </w:r>
          <w:r w:rsidRPr="00B96100"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>в отношении закупок по финансируемым Международным инвестиционным банком</w:t>
          </w:r>
          <w:r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 xml:space="preserve"> </w:t>
          </w:r>
          <w:r w:rsidRPr="00B96100"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  <w:t>проектам</w:t>
          </w:r>
        </w:p>
        <w:p w14:paraId="7AE3FE1C" w14:textId="77777777" w:rsidR="0093325B" w:rsidRPr="00260255" w:rsidRDefault="0093325B" w:rsidP="00417E8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i/>
              <w:kern w:val="24"/>
              <w:sz w:val="20"/>
              <w:szCs w:val="24"/>
              <w:lang w:eastAsia="ru-RU"/>
            </w:rPr>
          </w:pPr>
        </w:p>
      </w:tc>
    </w:tr>
  </w:tbl>
  <w:p w14:paraId="50BEBC11" w14:textId="77777777" w:rsidR="0093325B" w:rsidRPr="00260255" w:rsidRDefault="0093325B" w:rsidP="002602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355"/>
    <w:multiLevelType w:val="hybridMultilevel"/>
    <w:tmpl w:val="B3320C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346D9"/>
    <w:multiLevelType w:val="hybridMultilevel"/>
    <w:tmpl w:val="7F1A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9C7"/>
    <w:multiLevelType w:val="multilevel"/>
    <w:tmpl w:val="E942269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A5E706B"/>
    <w:multiLevelType w:val="hybridMultilevel"/>
    <w:tmpl w:val="F3280666"/>
    <w:lvl w:ilvl="0" w:tplc="8B9A0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87351"/>
    <w:multiLevelType w:val="hybridMultilevel"/>
    <w:tmpl w:val="671AAE0E"/>
    <w:lvl w:ilvl="0" w:tplc="BE72BD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DC794A"/>
    <w:multiLevelType w:val="multilevel"/>
    <w:tmpl w:val="2410F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781926"/>
    <w:multiLevelType w:val="multilevel"/>
    <w:tmpl w:val="F3EE8AE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7" w15:restartNumberingAfterBreak="0">
    <w:nsid w:val="16A90ACE"/>
    <w:multiLevelType w:val="multilevel"/>
    <w:tmpl w:val="40126B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8523EE3"/>
    <w:multiLevelType w:val="hybridMultilevel"/>
    <w:tmpl w:val="0FA8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33AF"/>
    <w:multiLevelType w:val="multilevel"/>
    <w:tmpl w:val="CAC0D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 w:val="0"/>
      </w:rPr>
    </w:lvl>
  </w:abstractNum>
  <w:abstractNum w:abstractNumId="10" w15:restartNumberingAfterBreak="0">
    <w:nsid w:val="19E820A6"/>
    <w:multiLevelType w:val="multilevel"/>
    <w:tmpl w:val="6B62F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CC0BEB"/>
    <w:multiLevelType w:val="hybridMultilevel"/>
    <w:tmpl w:val="429A6F0E"/>
    <w:lvl w:ilvl="0" w:tplc="92160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033F6D"/>
    <w:multiLevelType w:val="hybridMultilevel"/>
    <w:tmpl w:val="7DC8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6D82"/>
    <w:multiLevelType w:val="hybridMultilevel"/>
    <w:tmpl w:val="CA2A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23B40"/>
    <w:multiLevelType w:val="multilevel"/>
    <w:tmpl w:val="FBEE79A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20E0632E"/>
    <w:multiLevelType w:val="multilevel"/>
    <w:tmpl w:val="92D21B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0FC28EE"/>
    <w:multiLevelType w:val="hybridMultilevel"/>
    <w:tmpl w:val="7998351C"/>
    <w:lvl w:ilvl="0" w:tplc="256E50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721786"/>
    <w:multiLevelType w:val="hybridMultilevel"/>
    <w:tmpl w:val="E7C2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65163"/>
    <w:multiLevelType w:val="hybridMultilevel"/>
    <w:tmpl w:val="2390C220"/>
    <w:lvl w:ilvl="0" w:tplc="BE72BDC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282A0DE0"/>
    <w:multiLevelType w:val="hybridMultilevel"/>
    <w:tmpl w:val="ED0C9450"/>
    <w:lvl w:ilvl="0" w:tplc="B736197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9FC6B8A"/>
    <w:multiLevelType w:val="multilevel"/>
    <w:tmpl w:val="F68C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EA7461"/>
    <w:multiLevelType w:val="multilevel"/>
    <w:tmpl w:val="BBD8F3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A7428B"/>
    <w:multiLevelType w:val="multilevel"/>
    <w:tmpl w:val="443040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338835DB"/>
    <w:multiLevelType w:val="multilevel"/>
    <w:tmpl w:val="E942269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34AD0D4E"/>
    <w:multiLevelType w:val="multilevel"/>
    <w:tmpl w:val="E9E482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25" w15:restartNumberingAfterBreak="0">
    <w:nsid w:val="360641A4"/>
    <w:multiLevelType w:val="multilevel"/>
    <w:tmpl w:val="039CF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772D1A"/>
    <w:multiLevelType w:val="multilevel"/>
    <w:tmpl w:val="0B287F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052C55"/>
    <w:multiLevelType w:val="hybridMultilevel"/>
    <w:tmpl w:val="5FA6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A547A"/>
    <w:multiLevelType w:val="hybridMultilevel"/>
    <w:tmpl w:val="4992B8FE"/>
    <w:lvl w:ilvl="0" w:tplc="BE72BDC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 w15:restartNumberingAfterBreak="0">
    <w:nsid w:val="45F1740D"/>
    <w:multiLevelType w:val="hybridMultilevel"/>
    <w:tmpl w:val="B2A02C24"/>
    <w:lvl w:ilvl="0" w:tplc="B736197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9911473"/>
    <w:multiLevelType w:val="multilevel"/>
    <w:tmpl w:val="53123E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1814B7"/>
    <w:multiLevelType w:val="multilevel"/>
    <w:tmpl w:val="D58AC6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140548"/>
    <w:multiLevelType w:val="multilevel"/>
    <w:tmpl w:val="8D847F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3" w15:restartNumberingAfterBreak="0">
    <w:nsid w:val="53023F9C"/>
    <w:multiLevelType w:val="multilevel"/>
    <w:tmpl w:val="F68C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390AC6"/>
    <w:multiLevelType w:val="multilevel"/>
    <w:tmpl w:val="FCCA57B4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015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4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88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96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4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53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996" w:hanging="1800"/>
      </w:pPr>
      <w:rPr>
        <w:rFonts w:hint="default"/>
        <w:b w:val="0"/>
      </w:rPr>
    </w:lvl>
  </w:abstractNum>
  <w:abstractNum w:abstractNumId="35" w15:restartNumberingAfterBreak="0">
    <w:nsid w:val="55EA2FD8"/>
    <w:multiLevelType w:val="hybridMultilevel"/>
    <w:tmpl w:val="54082CB2"/>
    <w:lvl w:ilvl="0" w:tplc="F92C93A2">
      <w:start w:val="1"/>
      <w:numFmt w:val="lowerLetter"/>
      <w:lvlText w:val="%1)"/>
      <w:lvlJc w:val="left"/>
      <w:pPr>
        <w:ind w:left="927" w:hanging="360"/>
      </w:pPr>
      <w:rPr>
        <w:rFonts w:ascii="FranklinGothicDemiITC-Regular" w:hAnsi="FranklinGothicDemiITC-Regular" w:cs="FranklinGothicDemiITC-Regular" w:hint="default"/>
        <w:b w:val="0"/>
        <w:i w:val="0"/>
        <w:color w:val="DD8327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74E0F63"/>
    <w:multiLevelType w:val="multilevel"/>
    <w:tmpl w:val="E942269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5BD37F40"/>
    <w:multiLevelType w:val="hybridMultilevel"/>
    <w:tmpl w:val="7AB056EE"/>
    <w:lvl w:ilvl="0" w:tplc="B736197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C363F23"/>
    <w:multiLevelType w:val="hybridMultilevel"/>
    <w:tmpl w:val="7AB056EE"/>
    <w:lvl w:ilvl="0" w:tplc="B736197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CB027D4"/>
    <w:multiLevelType w:val="hybridMultilevel"/>
    <w:tmpl w:val="456E1990"/>
    <w:lvl w:ilvl="0" w:tplc="BE72BD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00972FD"/>
    <w:multiLevelType w:val="hybridMultilevel"/>
    <w:tmpl w:val="24B6AB8A"/>
    <w:lvl w:ilvl="0" w:tplc="B736197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0EA49A8"/>
    <w:multiLevelType w:val="multilevel"/>
    <w:tmpl w:val="CAC0D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 w:val="0"/>
      </w:rPr>
    </w:lvl>
  </w:abstractNum>
  <w:abstractNum w:abstractNumId="42" w15:restartNumberingAfterBreak="0">
    <w:nsid w:val="639F0C65"/>
    <w:multiLevelType w:val="hybridMultilevel"/>
    <w:tmpl w:val="6D886278"/>
    <w:lvl w:ilvl="0" w:tplc="A17C83A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 w15:restartNumberingAfterBreak="0">
    <w:nsid w:val="6B207482"/>
    <w:multiLevelType w:val="hybridMultilevel"/>
    <w:tmpl w:val="064C015C"/>
    <w:lvl w:ilvl="0" w:tplc="BE72BD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EE7515D"/>
    <w:multiLevelType w:val="hybridMultilevel"/>
    <w:tmpl w:val="64688752"/>
    <w:lvl w:ilvl="0" w:tplc="B736197C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81A6293"/>
    <w:multiLevelType w:val="multilevel"/>
    <w:tmpl w:val="BF00F9D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2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E1A7329"/>
    <w:multiLevelType w:val="hybridMultilevel"/>
    <w:tmpl w:val="5A2EF288"/>
    <w:lvl w:ilvl="0" w:tplc="58A05198">
      <w:start w:val="2"/>
      <w:numFmt w:val="decimal"/>
      <w:lvlText w:val="2.5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CA400C"/>
    <w:multiLevelType w:val="multilevel"/>
    <w:tmpl w:val="AAB093A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 w:val="0"/>
      </w:rPr>
    </w:lvl>
  </w:abstractNum>
  <w:num w:numId="1">
    <w:abstractNumId w:val="13"/>
  </w:num>
  <w:num w:numId="2">
    <w:abstractNumId w:val="8"/>
  </w:num>
  <w:num w:numId="3">
    <w:abstractNumId w:val="34"/>
  </w:num>
  <w:num w:numId="4">
    <w:abstractNumId w:val="23"/>
  </w:num>
  <w:num w:numId="5">
    <w:abstractNumId w:val="14"/>
  </w:num>
  <w:num w:numId="6">
    <w:abstractNumId w:val="12"/>
  </w:num>
  <w:num w:numId="7">
    <w:abstractNumId w:val="30"/>
  </w:num>
  <w:num w:numId="8">
    <w:abstractNumId w:val="31"/>
  </w:num>
  <w:num w:numId="9">
    <w:abstractNumId w:val="10"/>
  </w:num>
  <w:num w:numId="10">
    <w:abstractNumId w:val="27"/>
  </w:num>
  <w:num w:numId="11">
    <w:abstractNumId w:val="42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41"/>
  </w:num>
  <w:num w:numId="17">
    <w:abstractNumId w:val="43"/>
  </w:num>
  <w:num w:numId="18">
    <w:abstractNumId w:val="18"/>
  </w:num>
  <w:num w:numId="19">
    <w:abstractNumId w:val="4"/>
  </w:num>
  <w:num w:numId="20">
    <w:abstractNumId w:val="2"/>
  </w:num>
  <w:num w:numId="21">
    <w:abstractNumId w:val="36"/>
  </w:num>
  <w:num w:numId="22">
    <w:abstractNumId w:val="16"/>
  </w:num>
  <w:num w:numId="23">
    <w:abstractNumId w:val="26"/>
  </w:num>
  <w:num w:numId="24">
    <w:abstractNumId w:val="35"/>
  </w:num>
  <w:num w:numId="25">
    <w:abstractNumId w:val="21"/>
  </w:num>
  <w:num w:numId="26">
    <w:abstractNumId w:val="33"/>
  </w:num>
  <w:num w:numId="27">
    <w:abstractNumId w:val="28"/>
  </w:num>
  <w:num w:numId="28">
    <w:abstractNumId w:val="38"/>
  </w:num>
  <w:num w:numId="29">
    <w:abstractNumId w:val="44"/>
  </w:num>
  <w:num w:numId="30">
    <w:abstractNumId w:val="37"/>
  </w:num>
  <w:num w:numId="31">
    <w:abstractNumId w:val="47"/>
  </w:num>
  <w:num w:numId="32">
    <w:abstractNumId w:val="3"/>
  </w:num>
  <w:num w:numId="33">
    <w:abstractNumId w:val="29"/>
  </w:num>
  <w:num w:numId="34">
    <w:abstractNumId w:val="25"/>
  </w:num>
  <w:num w:numId="35">
    <w:abstractNumId w:val="5"/>
  </w:num>
  <w:num w:numId="36">
    <w:abstractNumId w:val="1"/>
  </w:num>
  <w:num w:numId="37">
    <w:abstractNumId w:val="0"/>
  </w:num>
  <w:num w:numId="38">
    <w:abstractNumId w:val="39"/>
  </w:num>
  <w:num w:numId="39">
    <w:abstractNumId w:val="7"/>
  </w:num>
  <w:num w:numId="40">
    <w:abstractNumId w:val="22"/>
  </w:num>
  <w:num w:numId="41">
    <w:abstractNumId w:val="6"/>
  </w:num>
  <w:num w:numId="42">
    <w:abstractNumId w:val="32"/>
  </w:num>
  <w:num w:numId="43">
    <w:abstractNumId w:val="46"/>
  </w:num>
  <w:num w:numId="44">
    <w:abstractNumId w:val="24"/>
  </w:num>
  <w:num w:numId="45">
    <w:abstractNumId w:val="20"/>
  </w:num>
  <w:num w:numId="46">
    <w:abstractNumId w:val="45"/>
  </w:num>
  <w:num w:numId="47">
    <w:abstractNumId w:val="4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54"/>
    <w:rsid w:val="000004E5"/>
    <w:rsid w:val="00004C67"/>
    <w:rsid w:val="00010249"/>
    <w:rsid w:val="00010E85"/>
    <w:rsid w:val="00011362"/>
    <w:rsid w:val="00013211"/>
    <w:rsid w:val="00013D4D"/>
    <w:rsid w:val="0001509C"/>
    <w:rsid w:val="000176B0"/>
    <w:rsid w:val="00017EED"/>
    <w:rsid w:val="00021B42"/>
    <w:rsid w:val="00022D24"/>
    <w:rsid w:val="00023086"/>
    <w:rsid w:val="000232B6"/>
    <w:rsid w:val="00023A4C"/>
    <w:rsid w:val="00027DA6"/>
    <w:rsid w:val="000321E2"/>
    <w:rsid w:val="00032DF0"/>
    <w:rsid w:val="00033883"/>
    <w:rsid w:val="00034211"/>
    <w:rsid w:val="00036FAD"/>
    <w:rsid w:val="000373DE"/>
    <w:rsid w:val="000374DE"/>
    <w:rsid w:val="0004280E"/>
    <w:rsid w:val="000441D7"/>
    <w:rsid w:val="00046297"/>
    <w:rsid w:val="0004739A"/>
    <w:rsid w:val="00047664"/>
    <w:rsid w:val="00047D76"/>
    <w:rsid w:val="0005050A"/>
    <w:rsid w:val="00051634"/>
    <w:rsid w:val="00052208"/>
    <w:rsid w:val="00053E56"/>
    <w:rsid w:val="00054353"/>
    <w:rsid w:val="00054420"/>
    <w:rsid w:val="00054505"/>
    <w:rsid w:val="0005530B"/>
    <w:rsid w:val="00056C46"/>
    <w:rsid w:val="00056FAC"/>
    <w:rsid w:val="00063457"/>
    <w:rsid w:val="00063E69"/>
    <w:rsid w:val="00067032"/>
    <w:rsid w:val="000704AD"/>
    <w:rsid w:val="00071218"/>
    <w:rsid w:val="0008412A"/>
    <w:rsid w:val="000854C9"/>
    <w:rsid w:val="00086E8A"/>
    <w:rsid w:val="000879C1"/>
    <w:rsid w:val="00091790"/>
    <w:rsid w:val="000923D6"/>
    <w:rsid w:val="00095161"/>
    <w:rsid w:val="000A1C8B"/>
    <w:rsid w:val="000A312C"/>
    <w:rsid w:val="000A4748"/>
    <w:rsid w:val="000A5977"/>
    <w:rsid w:val="000A6ED7"/>
    <w:rsid w:val="000A7913"/>
    <w:rsid w:val="000A7CAE"/>
    <w:rsid w:val="000B0608"/>
    <w:rsid w:val="000B3BB5"/>
    <w:rsid w:val="000B4F51"/>
    <w:rsid w:val="000B5522"/>
    <w:rsid w:val="000B5B33"/>
    <w:rsid w:val="000B6249"/>
    <w:rsid w:val="000B708E"/>
    <w:rsid w:val="000C06FA"/>
    <w:rsid w:val="000C13FE"/>
    <w:rsid w:val="000C2AAE"/>
    <w:rsid w:val="000C624F"/>
    <w:rsid w:val="000D0765"/>
    <w:rsid w:val="000D24ED"/>
    <w:rsid w:val="000D46DC"/>
    <w:rsid w:val="000E0CCE"/>
    <w:rsid w:val="000E1BA3"/>
    <w:rsid w:val="000E21A0"/>
    <w:rsid w:val="000E5E39"/>
    <w:rsid w:val="000F03A5"/>
    <w:rsid w:val="000F210B"/>
    <w:rsid w:val="000F21CF"/>
    <w:rsid w:val="000F30D4"/>
    <w:rsid w:val="000F30D8"/>
    <w:rsid w:val="000F3F66"/>
    <w:rsid w:val="000F4CB4"/>
    <w:rsid w:val="000F6ADC"/>
    <w:rsid w:val="000F7C76"/>
    <w:rsid w:val="00100629"/>
    <w:rsid w:val="00101074"/>
    <w:rsid w:val="00102442"/>
    <w:rsid w:val="001107C5"/>
    <w:rsid w:val="001118EA"/>
    <w:rsid w:val="00111A4B"/>
    <w:rsid w:val="0011283F"/>
    <w:rsid w:val="001129E5"/>
    <w:rsid w:val="001142B4"/>
    <w:rsid w:val="00116D8B"/>
    <w:rsid w:val="001172EB"/>
    <w:rsid w:val="001206D3"/>
    <w:rsid w:val="0012143C"/>
    <w:rsid w:val="00122266"/>
    <w:rsid w:val="0012302C"/>
    <w:rsid w:val="0012459F"/>
    <w:rsid w:val="0012752E"/>
    <w:rsid w:val="00130264"/>
    <w:rsid w:val="0013491F"/>
    <w:rsid w:val="001415C1"/>
    <w:rsid w:val="00144B29"/>
    <w:rsid w:val="00146FA7"/>
    <w:rsid w:val="00150EE7"/>
    <w:rsid w:val="0015512D"/>
    <w:rsid w:val="00160709"/>
    <w:rsid w:val="00160F03"/>
    <w:rsid w:val="00161BC5"/>
    <w:rsid w:val="001620E3"/>
    <w:rsid w:val="001633C1"/>
    <w:rsid w:val="00164E64"/>
    <w:rsid w:val="00166499"/>
    <w:rsid w:val="00166D72"/>
    <w:rsid w:val="00166DE0"/>
    <w:rsid w:val="001675CA"/>
    <w:rsid w:val="00173C2F"/>
    <w:rsid w:val="00174239"/>
    <w:rsid w:val="00180826"/>
    <w:rsid w:val="00186F81"/>
    <w:rsid w:val="00191DD0"/>
    <w:rsid w:val="00194A56"/>
    <w:rsid w:val="001960E9"/>
    <w:rsid w:val="00196954"/>
    <w:rsid w:val="00196A11"/>
    <w:rsid w:val="001A06B9"/>
    <w:rsid w:val="001A47A8"/>
    <w:rsid w:val="001A7D9A"/>
    <w:rsid w:val="001B395B"/>
    <w:rsid w:val="001B42D9"/>
    <w:rsid w:val="001B6861"/>
    <w:rsid w:val="001B77FC"/>
    <w:rsid w:val="001C0F80"/>
    <w:rsid w:val="001C10D6"/>
    <w:rsid w:val="001C3372"/>
    <w:rsid w:val="001C438B"/>
    <w:rsid w:val="001C6544"/>
    <w:rsid w:val="001D0404"/>
    <w:rsid w:val="001D05A8"/>
    <w:rsid w:val="001D1879"/>
    <w:rsid w:val="001D2006"/>
    <w:rsid w:val="001D20FF"/>
    <w:rsid w:val="001D2ED8"/>
    <w:rsid w:val="001D480B"/>
    <w:rsid w:val="001D6DDB"/>
    <w:rsid w:val="001D6FF0"/>
    <w:rsid w:val="001E6FC4"/>
    <w:rsid w:val="001E76FA"/>
    <w:rsid w:val="001F07C1"/>
    <w:rsid w:val="001F2027"/>
    <w:rsid w:val="001F558B"/>
    <w:rsid w:val="001F5BC3"/>
    <w:rsid w:val="001F7707"/>
    <w:rsid w:val="00200685"/>
    <w:rsid w:val="002044C4"/>
    <w:rsid w:val="00204CF0"/>
    <w:rsid w:val="00212543"/>
    <w:rsid w:val="002128D6"/>
    <w:rsid w:val="00214132"/>
    <w:rsid w:val="00214C6B"/>
    <w:rsid w:val="002169DC"/>
    <w:rsid w:val="00221FD4"/>
    <w:rsid w:val="002232E3"/>
    <w:rsid w:val="00224D96"/>
    <w:rsid w:val="00224E87"/>
    <w:rsid w:val="0022549A"/>
    <w:rsid w:val="002256BF"/>
    <w:rsid w:val="002270E8"/>
    <w:rsid w:val="00227223"/>
    <w:rsid w:val="00227EB5"/>
    <w:rsid w:val="002305F5"/>
    <w:rsid w:val="00231351"/>
    <w:rsid w:val="00234A57"/>
    <w:rsid w:val="00234A58"/>
    <w:rsid w:val="00237D3C"/>
    <w:rsid w:val="002404A3"/>
    <w:rsid w:val="002414D5"/>
    <w:rsid w:val="00242643"/>
    <w:rsid w:val="00245802"/>
    <w:rsid w:val="00247C24"/>
    <w:rsid w:val="0025246F"/>
    <w:rsid w:val="00252476"/>
    <w:rsid w:val="00252EC7"/>
    <w:rsid w:val="0025512D"/>
    <w:rsid w:val="00260255"/>
    <w:rsid w:val="0026054A"/>
    <w:rsid w:val="00262DE4"/>
    <w:rsid w:val="0026491A"/>
    <w:rsid w:val="00270538"/>
    <w:rsid w:val="0027586C"/>
    <w:rsid w:val="00275C85"/>
    <w:rsid w:val="00284134"/>
    <w:rsid w:val="00286615"/>
    <w:rsid w:val="002870DE"/>
    <w:rsid w:val="0028779C"/>
    <w:rsid w:val="0029104D"/>
    <w:rsid w:val="00293EC3"/>
    <w:rsid w:val="00294236"/>
    <w:rsid w:val="0029667E"/>
    <w:rsid w:val="002A28CE"/>
    <w:rsid w:val="002A4B16"/>
    <w:rsid w:val="002B266E"/>
    <w:rsid w:val="002B4197"/>
    <w:rsid w:val="002B466E"/>
    <w:rsid w:val="002C1FF5"/>
    <w:rsid w:val="002C2035"/>
    <w:rsid w:val="002D0C89"/>
    <w:rsid w:val="002D1070"/>
    <w:rsid w:val="002D10A2"/>
    <w:rsid w:val="002D1F45"/>
    <w:rsid w:val="002D23D1"/>
    <w:rsid w:val="002D251F"/>
    <w:rsid w:val="002D6420"/>
    <w:rsid w:val="002E03FC"/>
    <w:rsid w:val="002E3358"/>
    <w:rsid w:val="002E4388"/>
    <w:rsid w:val="002E4431"/>
    <w:rsid w:val="002E4FFB"/>
    <w:rsid w:val="002E5552"/>
    <w:rsid w:val="002F2874"/>
    <w:rsid w:val="002F290B"/>
    <w:rsid w:val="002F79F2"/>
    <w:rsid w:val="003013CD"/>
    <w:rsid w:val="00301A61"/>
    <w:rsid w:val="003029CE"/>
    <w:rsid w:val="003059DE"/>
    <w:rsid w:val="003104ED"/>
    <w:rsid w:val="003105D7"/>
    <w:rsid w:val="0031145E"/>
    <w:rsid w:val="00311C50"/>
    <w:rsid w:val="00312997"/>
    <w:rsid w:val="00314DC3"/>
    <w:rsid w:val="00316C8F"/>
    <w:rsid w:val="00322A0D"/>
    <w:rsid w:val="0032377B"/>
    <w:rsid w:val="00324CE3"/>
    <w:rsid w:val="00332CF7"/>
    <w:rsid w:val="00334AD6"/>
    <w:rsid w:val="003350EF"/>
    <w:rsid w:val="003441AD"/>
    <w:rsid w:val="003446B4"/>
    <w:rsid w:val="00346AA7"/>
    <w:rsid w:val="00350320"/>
    <w:rsid w:val="0035270C"/>
    <w:rsid w:val="00352C0E"/>
    <w:rsid w:val="00353455"/>
    <w:rsid w:val="00353E28"/>
    <w:rsid w:val="00354799"/>
    <w:rsid w:val="003609D1"/>
    <w:rsid w:val="00364112"/>
    <w:rsid w:val="00370155"/>
    <w:rsid w:val="00373EB8"/>
    <w:rsid w:val="00377E4B"/>
    <w:rsid w:val="00380E4C"/>
    <w:rsid w:val="00382F3D"/>
    <w:rsid w:val="00383673"/>
    <w:rsid w:val="00383CCC"/>
    <w:rsid w:val="003871EE"/>
    <w:rsid w:val="003903A9"/>
    <w:rsid w:val="00395613"/>
    <w:rsid w:val="003A06F0"/>
    <w:rsid w:val="003A0B59"/>
    <w:rsid w:val="003A1C8D"/>
    <w:rsid w:val="003A1CCA"/>
    <w:rsid w:val="003A3835"/>
    <w:rsid w:val="003A539C"/>
    <w:rsid w:val="003A7FD1"/>
    <w:rsid w:val="003B506F"/>
    <w:rsid w:val="003B66E3"/>
    <w:rsid w:val="003B6C42"/>
    <w:rsid w:val="003B72E2"/>
    <w:rsid w:val="003C381F"/>
    <w:rsid w:val="003C3C1E"/>
    <w:rsid w:val="003C5B86"/>
    <w:rsid w:val="003D0596"/>
    <w:rsid w:val="003D1664"/>
    <w:rsid w:val="003D2719"/>
    <w:rsid w:val="003D3096"/>
    <w:rsid w:val="003D4A19"/>
    <w:rsid w:val="003E003D"/>
    <w:rsid w:val="003E277D"/>
    <w:rsid w:val="003E3655"/>
    <w:rsid w:val="003E37D3"/>
    <w:rsid w:val="003E3878"/>
    <w:rsid w:val="003E5A2D"/>
    <w:rsid w:val="003F19F3"/>
    <w:rsid w:val="003F1CC3"/>
    <w:rsid w:val="003F2AB9"/>
    <w:rsid w:val="003F3513"/>
    <w:rsid w:val="003F371D"/>
    <w:rsid w:val="003F4301"/>
    <w:rsid w:val="003F48CE"/>
    <w:rsid w:val="003F6297"/>
    <w:rsid w:val="004069E0"/>
    <w:rsid w:val="00410F36"/>
    <w:rsid w:val="0041320F"/>
    <w:rsid w:val="0041763F"/>
    <w:rsid w:val="00417E82"/>
    <w:rsid w:val="00420895"/>
    <w:rsid w:val="00420A7C"/>
    <w:rsid w:val="0042206C"/>
    <w:rsid w:val="004244A7"/>
    <w:rsid w:val="004257E3"/>
    <w:rsid w:val="00427F81"/>
    <w:rsid w:val="00432D95"/>
    <w:rsid w:val="004339C5"/>
    <w:rsid w:val="00433D8E"/>
    <w:rsid w:val="00434C07"/>
    <w:rsid w:val="004366D9"/>
    <w:rsid w:val="004419A1"/>
    <w:rsid w:val="00445284"/>
    <w:rsid w:val="00446927"/>
    <w:rsid w:val="00451299"/>
    <w:rsid w:val="00451C66"/>
    <w:rsid w:val="00452731"/>
    <w:rsid w:val="004538EB"/>
    <w:rsid w:val="00453AB8"/>
    <w:rsid w:val="00456200"/>
    <w:rsid w:val="004631F8"/>
    <w:rsid w:val="00465576"/>
    <w:rsid w:val="00465905"/>
    <w:rsid w:val="00470938"/>
    <w:rsid w:val="00473F39"/>
    <w:rsid w:val="0048052A"/>
    <w:rsid w:val="00480B32"/>
    <w:rsid w:val="0048495C"/>
    <w:rsid w:val="004849DF"/>
    <w:rsid w:val="0048702C"/>
    <w:rsid w:val="004872BE"/>
    <w:rsid w:val="004878DA"/>
    <w:rsid w:val="004917CA"/>
    <w:rsid w:val="00494F8E"/>
    <w:rsid w:val="004958E8"/>
    <w:rsid w:val="0049618E"/>
    <w:rsid w:val="004969CD"/>
    <w:rsid w:val="00496CB2"/>
    <w:rsid w:val="004A20E2"/>
    <w:rsid w:val="004A29CE"/>
    <w:rsid w:val="004A6F39"/>
    <w:rsid w:val="004A70C6"/>
    <w:rsid w:val="004B0863"/>
    <w:rsid w:val="004B3809"/>
    <w:rsid w:val="004B60BF"/>
    <w:rsid w:val="004B663E"/>
    <w:rsid w:val="004C19C8"/>
    <w:rsid w:val="004C1FB2"/>
    <w:rsid w:val="004C3D4E"/>
    <w:rsid w:val="004C3D7D"/>
    <w:rsid w:val="004D2B2C"/>
    <w:rsid w:val="004D3046"/>
    <w:rsid w:val="004D5C5B"/>
    <w:rsid w:val="004E01E3"/>
    <w:rsid w:val="004E35B2"/>
    <w:rsid w:val="004E491C"/>
    <w:rsid w:val="004E543E"/>
    <w:rsid w:val="004E5B64"/>
    <w:rsid w:val="004E6AF2"/>
    <w:rsid w:val="004F0726"/>
    <w:rsid w:val="004F2F0F"/>
    <w:rsid w:val="004F443A"/>
    <w:rsid w:val="004F6382"/>
    <w:rsid w:val="004F7FE1"/>
    <w:rsid w:val="00501C92"/>
    <w:rsid w:val="005036FC"/>
    <w:rsid w:val="0050435D"/>
    <w:rsid w:val="005044E6"/>
    <w:rsid w:val="005045B3"/>
    <w:rsid w:val="0050544D"/>
    <w:rsid w:val="0051017D"/>
    <w:rsid w:val="00515260"/>
    <w:rsid w:val="00515849"/>
    <w:rsid w:val="005162DD"/>
    <w:rsid w:val="00516437"/>
    <w:rsid w:val="00517D9F"/>
    <w:rsid w:val="005211D6"/>
    <w:rsid w:val="0052585B"/>
    <w:rsid w:val="00527705"/>
    <w:rsid w:val="005300C4"/>
    <w:rsid w:val="0053196F"/>
    <w:rsid w:val="00536DCC"/>
    <w:rsid w:val="005411C7"/>
    <w:rsid w:val="00541275"/>
    <w:rsid w:val="00541CAE"/>
    <w:rsid w:val="005430F0"/>
    <w:rsid w:val="00543F26"/>
    <w:rsid w:val="00544FC7"/>
    <w:rsid w:val="00547494"/>
    <w:rsid w:val="00547977"/>
    <w:rsid w:val="00553F2C"/>
    <w:rsid w:val="00556CB2"/>
    <w:rsid w:val="00565474"/>
    <w:rsid w:val="00565CEB"/>
    <w:rsid w:val="00566BF9"/>
    <w:rsid w:val="00567E4B"/>
    <w:rsid w:val="00572AF6"/>
    <w:rsid w:val="00572D61"/>
    <w:rsid w:val="005732EE"/>
    <w:rsid w:val="00574AC7"/>
    <w:rsid w:val="005815B8"/>
    <w:rsid w:val="00583AD4"/>
    <w:rsid w:val="0058678C"/>
    <w:rsid w:val="005920FE"/>
    <w:rsid w:val="00592CB3"/>
    <w:rsid w:val="0059333C"/>
    <w:rsid w:val="005952B1"/>
    <w:rsid w:val="00596F02"/>
    <w:rsid w:val="005A07F4"/>
    <w:rsid w:val="005A1A0C"/>
    <w:rsid w:val="005A2D59"/>
    <w:rsid w:val="005A3644"/>
    <w:rsid w:val="005A416A"/>
    <w:rsid w:val="005A5A32"/>
    <w:rsid w:val="005B12C8"/>
    <w:rsid w:val="005B29C3"/>
    <w:rsid w:val="005B30C0"/>
    <w:rsid w:val="005B7A7C"/>
    <w:rsid w:val="005C0A03"/>
    <w:rsid w:val="005C1353"/>
    <w:rsid w:val="005C2491"/>
    <w:rsid w:val="005C255E"/>
    <w:rsid w:val="005C28CA"/>
    <w:rsid w:val="005C5053"/>
    <w:rsid w:val="005C7221"/>
    <w:rsid w:val="005C741F"/>
    <w:rsid w:val="005D0945"/>
    <w:rsid w:val="005D4675"/>
    <w:rsid w:val="005D4F29"/>
    <w:rsid w:val="005D70DB"/>
    <w:rsid w:val="005E0054"/>
    <w:rsid w:val="005E46BB"/>
    <w:rsid w:val="005E7AC9"/>
    <w:rsid w:val="005F05EF"/>
    <w:rsid w:val="005F3FCC"/>
    <w:rsid w:val="006042EF"/>
    <w:rsid w:val="00604E82"/>
    <w:rsid w:val="00606C74"/>
    <w:rsid w:val="00610DF1"/>
    <w:rsid w:val="00617278"/>
    <w:rsid w:val="006219A9"/>
    <w:rsid w:val="006250A9"/>
    <w:rsid w:val="00631F3B"/>
    <w:rsid w:val="00632828"/>
    <w:rsid w:val="0063292C"/>
    <w:rsid w:val="00635017"/>
    <w:rsid w:val="00636FE4"/>
    <w:rsid w:val="00641C1A"/>
    <w:rsid w:val="00642647"/>
    <w:rsid w:val="006455D3"/>
    <w:rsid w:val="00652F49"/>
    <w:rsid w:val="0065685B"/>
    <w:rsid w:val="00657A0B"/>
    <w:rsid w:val="00664532"/>
    <w:rsid w:val="006645CD"/>
    <w:rsid w:val="0066487D"/>
    <w:rsid w:val="00667231"/>
    <w:rsid w:val="0067282C"/>
    <w:rsid w:val="00674F94"/>
    <w:rsid w:val="00675E5D"/>
    <w:rsid w:val="006767B6"/>
    <w:rsid w:val="006772E9"/>
    <w:rsid w:val="00680072"/>
    <w:rsid w:val="00680E5D"/>
    <w:rsid w:val="00683629"/>
    <w:rsid w:val="00684403"/>
    <w:rsid w:val="00685201"/>
    <w:rsid w:val="00692DF0"/>
    <w:rsid w:val="00695A18"/>
    <w:rsid w:val="006A0281"/>
    <w:rsid w:val="006A0D89"/>
    <w:rsid w:val="006A1AE5"/>
    <w:rsid w:val="006A4BEE"/>
    <w:rsid w:val="006A5149"/>
    <w:rsid w:val="006A7250"/>
    <w:rsid w:val="006A7A75"/>
    <w:rsid w:val="006B2B59"/>
    <w:rsid w:val="006C0DED"/>
    <w:rsid w:val="006C475F"/>
    <w:rsid w:val="006C73B8"/>
    <w:rsid w:val="006D2CE6"/>
    <w:rsid w:val="006D424F"/>
    <w:rsid w:val="006D48C4"/>
    <w:rsid w:val="006D7B5E"/>
    <w:rsid w:val="006E1160"/>
    <w:rsid w:val="006E454A"/>
    <w:rsid w:val="006E5512"/>
    <w:rsid w:val="006E7259"/>
    <w:rsid w:val="006E7946"/>
    <w:rsid w:val="006E7A7B"/>
    <w:rsid w:val="006F43D5"/>
    <w:rsid w:val="006F57AF"/>
    <w:rsid w:val="006F70E0"/>
    <w:rsid w:val="00700F11"/>
    <w:rsid w:val="00703AA2"/>
    <w:rsid w:val="00705B03"/>
    <w:rsid w:val="00706181"/>
    <w:rsid w:val="00707AD4"/>
    <w:rsid w:val="0072229D"/>
    <w:rsid w:val="007263FD"/>
    <w:rsid w:val="0072710F"/>
    <w:rsid w:val="00734E6C"/>
    <w:rsid w:val="00742C26"/>
    <w:rsid w:val="0074342E"/>
    <w:rsid w:val="0074576E"/>
    <w:rsid w:val="00745987"/>
    <w:rsid w:val="00755B37"/>
    <w:rsid w:val="00762A1C"/>
    <w:rsid w:val="00763FDA"/>
    <w:rsid w:val="00764BA6"/>
    <w:rsid w:val="00765C7C"/>
    <w:rsid w:val="007702EA"/>
    <w:rsid w:val="007730FA"/>
    <w:rsid w:val="00773D1A"/>
    <w:rsid w:val="00785038"/>
    <w:rsid w:val="00790144"/>
    <w:rsid w:val="00792DD9"/>
    <w:rsid w:val="0079316C"/>
    <w:rsid w:val="00794319"/>
    <w:rsid w:val="00794CCF"/>
    <w:rsid w:val="00795ED0"/>
    <w:rsid w:val="00797BC9"/>
    <w:rsid w:val="007A16F2"/>
    <w:rsid w:val="007A1821"/>
    <w:rsid w:val="007A7A7B"/>
    <w:rsid w:val="007B009F"/>
    <w:rsid w:val="007B069F"/>
    <w:rsid w:val="007B0C7B"/>
    <w:rsid w:val="007B2E8A"/>
    <w:rsid w:val="007B57E7"/>
    <w:rsid w:val="007B5F35"/>
    <w:rsid w:val="007B6E8D"/>
    <w:rsid w:val="007C01BB"/>
    <w:rsid w:val="007C0B8F"/>
    <w:rsid w:val="007C0C68"/>
    <w:rsid w:val="007C48F7"/>
    <w:rsid w:val="007C71B8"/>
    <w:rsid w:val="007C71CC"/>
    <w:rsid w:val="007C74FD"/>
    <w:rsid w:val="007D020F"/>
    <w:rsid w:val="007D0C3A"/>
    <w:rsid w:val="007D5138"/>
    <w:rsid w:val="007D6AA6"/>
    <w:rsid w:val="007D6D8D"/>
    <w:rsid w:val="007D7F55"/>
    <w:rsid w:val="007E5CD9"/>
    <w:rsid w:val="007E7D35"/>
    <w:rsid w:val="007F19ED"/>
    <w:rsid w:val="007F285D"/>
    <w:rsid w:val="007F3DE2"/>
    <w:rsid w:val="007F41C8"/>
    <w:rsid w:val="007F5EBB"/>
    <w:rsid w:val="007F6183"/>
    <w:rsid w:val="007F73FA"/>
    <w:rsid w:val="007F7439"/>
    <w:rsid w:val="007F7FFC"/>
    <w:rsid w:val="00800E15"/>
    <w:rsid w:val="00801040"/>
    <w:rsid w:val="00803D07"/>
    <w:rsid w:val="00803D68"/>
    <w:rsid w:val="00803D7A"/>
    <w:rsid w:val="00806E61"/>
    <w:rsid w:val="00811482"/>
    <w:rsid w:val="00811D53"/>
    <w:rsid w:val="008129DE"/>
    <w:rsid w:val="00814AEB"/>
    <w:rsid w:val="00817C18"/>
    <w:rsid w:val="00817E92"/>
    <w:rsid w:val="008206D7"/>
    <w:rsid w:val="008207BE"/>
    <w:rsid w:val="008209CA"/>
    <w:rsid w:val="00823AEE"/>
    <w:rsid w:val="00823BC3"/>
    <w:rsid w:val="008251E2"/>
    <w:rsid w:val="00825B0A"/>
    <w:rsid w:val="0082642E"/>
    <w:rsid w:val="008269B9"/>
    <w:rsid w:val="00826AF6"/>
    <w:rsid w:val="008329E8"/>
    <w:rsid w:val="00834F2C"/>
    <w:rsid w:val="00835FFC"/>
    <w:rsid w:val="00837679"/>
    <w:rsid w:val="008376D6"/>
    <w:rsid w:val="0083799F"/>
    <w:rsid w:val="00843395"/>
    <w:rsid w:val="00844F08"/>
    <w:rsid w:val="008460E9"/>
    <w:rsid w:val="008468DF"/>
    <w:rsid w:val="00851337"/>
    <w:rsid w:val="008515A5"/>
    <w:rsid w:val="00852338"/>
    <w:rsid w:val="0085244D"/>
    <w:rsid w:val="00852E70"/>
    <w:rsid w:val="0085766A"/>
    <w:rsid w:val="00861213"/>
    <w:rsid w:val="008623FE"/>
    <w:rsid w:val="008664F0"/>
    <w:rsid w:val="00866F3A"/>
    <w:rsid w:val="00872912"/>
    <w:rsid w:val="00872B34"/>
    <w:rsid w:val="00872EF5"/>
    <w:rsid w:val="008732A6"/>
    <w:rsid w:val="0088222C"/>
    <w:rsid w:val="008828E4"/>
    <w:rsid w:val="00884BB7"/>
    <w:rsid w:val="00892EE5"/>
    <w:rsid w:val="00896456"/>
    <w:rsid w:val="008A0451"/>
    <w:rsid w:val="008A1E8A"/>
    <w:rsid w:val="008A2CE3"/>
    <w:rsid w:val="008B5F56"/>
    <w:rsid w:val="008C0D5B"/>
    <w:rsid w:val="008C15FC"/>
    <w:rsid w:val="008C4946"/>
    <w:rsid w:val="008D0CEB"/>
    <w:rsid w:val="008D67DD"/>
    <w:rsid w:val="008D6C51"/>
    <w:rsid w:val="008D741A"/>
    <w:rsid w:val="008E146A"/>
    <w:rsid w:val="008E3475"/>
    <w:rsid w:val="008E36FE"/>
    <w:rsid w:val="008E5A4A"/>
    <w:rsid w:val="008F6BFD"/>
    <w:rsid w:val="008F759A"/>
    <w:rsid w:val="008F78E8"/>
    <w:rsid w:val="009000C8"/>
    <w:rsid w:val="0090045D"/>
    <w:rsid w:val="00902E5A"/>
    <w:rsid w:val="00903EA5"/>
    <w:rsid w:val="00905187"/>
    <w:rsid w:val="00906058"/>
    <w:rsid w:val="00911BF3"/>
    <w:rsid w:val="009137CD"/>
    <w:rsid w:val="0091766D"/>
    <w:rsid w:val="00922944"/>
    <w:rsid w:val="00923EFA"/>
    <w:rsid w:val="00926109"/>
    <w:rsid w:val="0093325B"/>
    <w:rsid w:val="00934BEF"/>
    <w:rsid w:val="00937E8B"/>
    <w:rsid w:val="00937FA2"/>
    <w:rsid w:val="0094054A"/>
    <w:rsid w:val="00942CDB"/>
    <w:rsid w:val="00942CDD"/>
    <w:rsid w:val="00945C2F"/>
    <w:rsid w:val="00946358"/>
    <w:rsid w:val="0094713C"/>
    <w:rsid w:val="0095062F"/>
    <w:rsid w:val="00951CD6"/>
    <w:rsid w:val="00952AAA"/>
    <w:rsid w:val="00961C42"/>
    <w:rsid w:val="00963130"/>
    <w:rsid w:val="00963FF4"/>
    <w:rsid w:val="0096690A"/>
    <w:rsid w:val="0096729F"/>
    <w:rsid w:val="009706DB"/>
    <w:rsid w:val="00971265"/>
    <w:rsid w:val="00973DD3"/>
    <w:rsid w:val="009740BE"/>
    <w:rsid w:val="0097551C"/>
    <w:rsid w:val="00976B1E"/>
    <w:rsid w:val="009838B6"/>
    <w:rsid w:val="009864BD"/>
    <w:rsid w:val="0099223C"/>
    <w:rsid w:val="0099232E"/>
    <w:rsid w:val="00992F4B"/>
    <w:rsid w:val="00993495"/>
    <w:rsid w:val="009A0E6F"/>
    <w:rsid w:val="009A12A0"/>
    <w:rsid w:val="009A372A"/>
    <w:rsid w:val="009A39C0"/>
    <w:rsid w:val="009A53D2"/>
    <w:rsid w:val="009A5B30"/>
    <w:rsid w:val="009A76CC"/>
    <w:rsid w:val="009B07B5"/>
    <w:rsid w:val="009B143A"/>
    <w:rsid w:val="009B1A54"/>
    <w:rsid w:val="009B2E1F"/>
    <w:rsid w:val="009B4C3E"/>
    <w:rsid w:val="009C279F"/>
    <w:rsid w:val="009C388F"/>
    <w:rsid w:val="009D0EE1"/>
    <w:rsid w:val="009D12A8"/>
    <w:rsid w:val="009D3CAD"/>
    <w:rsid w:val="009D43CA"/>
    <w:rsid w:val="009D60A1"/>
    <w:rsid w:val="009D6BCC"/>
    <w:rsid w:val="009E7170"/>
    <w:rsid w:val="009F119B"/>
    <w:rsid w:val="009F30D3"/>
    <w:rsid w:val="009F39EC"/>
    <w:rsid w:val="009F4ED1"/>
    <w:rsid w:val="009F7DC7"/>
    <w:rsid w:val="00A0129D"/>
    <w:rsid w:val="00A105F5"/>
    <w:rsid w:val="00A13A33"/>
    <w:rsid w:val="00A1683A"/>
    <w:rsid w:val="00A169B5"/>
    <w:rsid w:val="00A1751C"/>
    <w:rsid w:val="00A17BF7"/>
    <w:rsid w:val="00A17ED7"/>
    <w:rsid w:val="00A201E3"/>
    <w:rsid w:val="00A2270B"/>
    <w:rsid w:val="00A24252"/>
    <w:rsid w:val="00A26954"/>
    <w:rsid w:val="00A27543"/>
    <w:rsid w:val="00A3044B"/>
    <w:rsid w:val="00A3095E"/>
    <w:rsid w:val="00A33E76"/>
    <w:rsid w:val="00A35F45"/>
    <w:rsid w:val="00A37411"/>
    <w:rsid w:val="00A40E54"/>
    <w:rsid w:val="00A44182"/>
    <w:rsid w:val="00A44D22"/>
    <w:rsid w:val="00A467E5"/>
    <w:rsid w:val="00A4686C"/>
    <w:rsid w:val="00A5179D"/>
    <w:rsid w:val="00A51942"/>
    <w:rsid w:val="00A527C1"/>
    <w:rsid w:val="00A53725"/>
    <w:rsid w:val="00A5533D"/>
    <w:rsid w:val="00A57660"/>
    <w:rsid w:val="00A60180"/>
    <w:rsid w:val="00A606F1"/>
    <w:rsid w:val="00A61EB5"/>
    <w:rsid w:val="00A62748"/>
    <w:rsid w:val="00A63926"/>
    <w:rsid w:val="00A6652F"/>
    <w:rsid w:val="00A67624"/>
    <w:rsid w:val="00A67773"/>
    <w:rsid w:val="00A70407"/>
    <w:rsid w:val="00A707ED"/>
    <w:rsid w:val="00A719C4"/>
    <w:rsid w:val="00A74E37"/>
    <w:rsid w:val="00A74EE1"/>
    <w:rsid w:val="00A80AE0"/>
    <w:rsid w:val="00A8188B"/>
    <w:rsid w:val="00A81FCA"/>
    <w:rsid w:val="00A8669A"/>
    <w:rsid w:val="00A90297"/>
    <w:rsid w:val="00A923C0"/>
    <w:rsid w:val="00A97AC5"/>
    <w:rsid w:val="00AA2268"/>
    <w:rsid w:val="00AA3BAA"/>
    <w:rsid w:val="00AA3C26"/>
    <w:rsid w:val="00AA60ED"/>
    <w:rsid w:val="00AA7B32"/>
    <w:rsid w:val="00AB1C11"/>
    <w:rsid w:val="00AB4AD5"/>
    <w:rsid w:val="00AB4FAA"/>
    <w:rsid w:val="00AB6893"/>
    <w:rsid w:val="00AC3268"/>
    <w:rsid w:val="00AC755F"/>
    <w:rsid w:val="00AD044A"/>
    <w:rsid w:val="00AD062D"/>
    <w:rsid w:val="00AD0CDD"/>
    <w:rsid w:val="00AE188C"/>
    <w:rsid w:val="00AE1CF2"/>
    <w:rsid w:val="00AE23A8"/>
    <w:rsid w:val="00AE2CCD"/>
    <w:rsid w:val="00AE3EE6"/>
    <w:rsid w:val="00AE5EE9"/>
    <w:rsid w:val="00AF1764"/>
    <w:rsid w:val="00AF28FC"/>
    <w:rsid w:val="00AF2D03"/>
    <w:rsid w:val="00AF314C"/>
    <w:rsid w:val="00AF3EAE"/>
    <w:rsid w:val="00AF4221"/>
    <w:rsid w:val="00B00CC9"/>
    <w:rsid w:val="00B05CB8"/>
    <w:rsid w:val="00B06C53"/>
    <w:rsid w:val="00B1411D"/>
    <w:rsid w:val="00B14AAF"/>
    <w:rsid w:val="00B154B8"/>
    <w:rsid w:val="00B15507"/>
    <w:rsid w:val="00B1636A"/>
    <w:rsid w:val="00B24334"/>
    <w:rsid w:val="00B25209"/>
    <w:rsid w:val="00B27551"/>
    <w:rsid w:val="00B321CA"/>
    <w:rsid w:val="00B32CB9"/>
    <w:rsid w:val="00B34C00"/>
    <w:rsid w:val="00B35FB8"/>
    <w:rsid w:val="00B37E8C"/>
    <w:rsid w:val="00B41878"/>
    <w:rsid w:val="00B44678"/>
    <w:rsid w:val="00B45C46"/>
    <w:rsid w:val="00B45F1C"/>
    <w:rsid w:val="00B54B0C"/>
    <w:rsid w:val="00B54E2C"/>
    <w:rsid w:val="00B6016A"/>
    <w:rsid w:val="00B61820"/>
    <w:rsid w:val="00B61A29"/>
    <w:rsid w:val="00B62ABD"/>
    <w:rsid w:val="00B62BD7"/>
    <w:rsid w:val="00B63244"/>
    <w:rsid w:val="00B633A3"/>
    <w:rsid w:val="00B65B92"/>
    <w:rsid w:val="00B67185"/>
    <w:rsid w:val="00B705C7"/>
    <w:rsid w:val="00B7083F"/>
    <w:rsid w:val="00B72171"/>
    <w:rsid w:val="00B72DB3"/>
    <w:rsid w:val="00B731B0"/>
    <w:rsid w:val="00B76D16"/>
    <w:rsid w:val="00B801EF"/>
    <w:rsid w:val="00B82178"/>
    <w:rsid w:val="00B8242D"/>
    <w:rsid w:val="00B837B5"/>
    <w:rsid w:val="00B83AB8"/>
    <w:rsid w:val="00B83C60"/>
    <w:rsid w:val="00B84275"/>
    <w:rsid w:val="00B906FD"/>
    <w:rsid w:val="00B90B55"/>
    <w:rsid w:val="00B92A7F"/>
    <w:rsid w:val="00B95D95"/>
    <w:rsid w:val="00B96100"/>
    <w:rsid w:val="00B97A89"/>
    <w:rsid w:val="00BA0A5D"/>
    <w:rsid w:val="00BA299B"/>
    <w:rsid w:val="00BA729F"/>
    <w:rsid w:val="00BA73A9"/>
    <w:rsid w:val="00BA7C57"/>
    <w:rsid w:val="00BA7C6E"/>
    <w:rsid w:val="00BB00D2"/>
    <w:rsid w:val="00BB4B5C"/>
    <w:rsid w:val="00BC06D3"/>
    <w:rsid w:val="00BC1657"/>
    <w:rsid w:val="00BC171C"/>
    <w:rsid w:val="00BC6D75"/>
    <w:rsid w:val="00BD2664"/>
    <w:rsid w:val="00BD3318"/>
    <w:rsid w:val="00BD4757"/>
    <w:rsid w:val="00BD5190"/>
    <w:rsid w:val="00BE2AA9"/>
    <w:rsid w:val="00BE33CB"/>
    <w:rsid w:val="00BE4E7F"/>
    <w:rsid w:val="00BF0682"/>
    <w:rsid w:val="00BF2EF6"/>
    <w:rsid w:val="00BF493C"/>
    <w:rsid w:val="00BF5786"/>
    <w:rsid w:val="00BF6908"/>
    <w:rsid w:val="00C02152"/>
    <w:rsid w:val="00C034F2"/>
    <w:rsid w:val="00C04E24"/>
    <w:rsid w:val="00C13183"/>
    <w:rsid w:val="00C145F7"/>
    <w:rsid w:val="00C155AC"/>
    <w:rsid w:val="00C16F89"/>
    <w:rsid w:val="00C17235"/>
    <w:rsid w:val="00C1794F"/>
    <w:rsid w:val="00C207BF"/>
    <w:rsid w:val="00C20CFE"/>
    <w:rsid w:val="00C211F8"/>
    <w:rsid w:val="00C22D10"/>
    <w:rsid w:val="00C252DF"/>
    <w:rsid w:val="00C2593A"/>
    <w:rsid w:val="00C25AD1"/>
    <w:rsid w:val="00C2752A"/>
    <w:rsid w:val="00C27862"/>
    <w:rsid w:val="00C31A3A"/>
    <w:rsid w:val="00C34993"/>
    <w:rsid w:val="00C3663B"/>
    <w:rsid w:val="00C4077A"/>
    <w:rsid w:val="00C43CC1"/>
    <w:rsid w:val="00C44401"/>
    <w:rsid w:val="00C479DE"/>
    <w:rsid w:val="00C532DE"/>
    <w:rsid w:val="00C5343B"/>
    <w:rsid w:val="00C549A3"/>
    <w:rsid w:val="00C56DEA"/>
    <w:rsid w:val="00C57B25"/>
    <w:rsid w:val="00C60A81"/>
    <w:rsid w:val="00C61049"/>
    <w:rsid w:val="00C63818"/>
    <w:rsid w:val="00C661C5"/>
    <w:rsid w:val="00C66E17"/>
    <w:rsid w:val="00C7153C"/>
    <w:rsid w:val="00C76972"/>
    <w:rsid w:val="00C7711C"/>
    <w:rsid w:val="00C81897"/>
    <w:rsid w:val="00C90BE5"/>
    <w:rsid w:val="00C94FB4"/>
    <w:rsid w:val="00C95FBD"/>
    <w:rsid w:val="00CA494D"/>
    <w:rsid w:val="00CA498C"/>
    <w:rsid w:val="00CA6F55"/>
    <w:rsid w:val="00CB0386"/>
    <w:rsid w:val="00CB1640"/>
    <w:rsid w:val="00CB2554"/>
    <w:rsid w:val="00CB4D03"/>
    <w:rsid w:val="00CB4F42"/>
    <w:rsid w:val="00CB7871"/>
    <w:rsid w:val="00CC1275"/>
    <w:rsid w:val="00CC637D"/>
    <w:rsid w:val="00CC7D9D"/>
    <w:rsid w:val="00CD4454"/>
    <w:rsid w:val="00CD5DAE"/>
    <w:rsid w:val="00CD6186"/>
    <w:rsid w:val="00CD6672"/>
    <w:rsid w:val="00CD690B"/>
    <w:rsid w:val="00CE3B59"/>
    <w:rsid w:val="00CF02DF"/>
    <w:rsid w:val="00CF082B"/>
    <w:rsid w:val="00CF12B6"/>
    <w:rsid w:val="00CF32A3"/>
    <w:rsid w:val="00CF473E"/>
    <w:rsid w:val="00CF52FE"/>
    <w:rsid w:val="00CF5707"/>
    <w:rsid w:val="00CF7A05"/>
    <w:rsid w:val="00CF7AF0"/>
    <w:rsid w:val="00D02D50"/>
    <w:rsid w:val="00D03C28"/>
    <w:rsid w:val="00D05EAB"/>
    <w:rsid w:val="00D071EB"/>
    <w:rsid w:val="00D079EA"/>
    <w:rsid w:val="00D1098A"/>
    <w:rsid w:val="00D113F6"/>
    <w:rsid w:val="00D11BF4"/>
    <w:rsid w:val="00D11F74"/>
    <w:rsid w:val="00D123BC"/>
    <w:rsid w:val="00D15838"/>
    <w:rsid w:val="00D16030"/>
    <w:rsid w:val="00D17BE9"/>
    <w:rsid w:val="00D33435"/>
    <w:rsid w:val="00D3364E"/>
    <w:rsid w:val="00D33960"/>
    <w:rsid w:val="00D346B8"/>
    <w:rsid w:val="00D36D6A"/>
    <w:rsid w:val="00D42BA4"/>
    <w:rsid w:val="00D43286"/>
    <w:rsid w:val="00D44B73"/>
    <w:rsid w:val="00D45BC8"/>
    <w:rsid w:val="00D46325"/>
    <w:rsid w:val="00D46C96"/>
    <w:rsid w:val="00D504EF"/>
    <w:rsid w:val="00D51121"/>
    <w:rsid w:val="00D546B8"/>
    <w:rsid w:val="00D61003"/>
    <w:rsid w:val="00D61DF1"/>
    <w:rsid w:val="00D63515"/>
    <w:rsid w:val="00D64165"/>
    <w:rsid w:val="00D65871"/>
    <w:rsid w:val="00D67D5E"/>
    <w:rsid w:val="00D7096E"/>
    <w:rsid w:val="00D808B2"/>
    <w:rsid w:val="00D81056"/>
    <w:rsid w:val="00D81A62"/>
    <w:rsid w:val="00D81F66"/>
    <w:rsid w:val="00D8325E"/>
    <w:rsid w:val="00D83664"/>
    <w:rsid w:val="00D879E6"/>
    <w:rsid w:val="00D92EFE"/>
    <w:rsid w:val="00D93D74"/>
    <w:rsid w:val="00DA0A74"/>
    <w:rsid w:val="00DA1B68"/>
    <w:rsid w:val="00DA338F"/>
    <w:rsid w:val="00DA410D"/>
    <w:rsid w:val="00DA5C5D"/>
    <w:rsid w:val="00DB000A"/>
    <w:rsid w:val="00DB06B1"/>
    <w:rsid w:val="00DB2629"/>
    <w:rsid w:val="00DB3604"/>
    <w:rsid w:val="00DC1BAB"/>
    <w:rsid w:val="00DC26C5"/>
    <w:rsid w:val="00DC2A63"/>
    <w:rsid w:val="00DC2F9C"/>
    <w:rsid w:val="00DC3FF0"/>
    <w:rsid w:val="00DC4CC6"/>
    <w:rsid w:val="00DC4CE7"/>
    <w:rsid w:val="00DC698D"/>
    <w:rsid w:val="00DC7698"/>
    <w:rsid w:val="00DD0ABB"/>
    <w:rsid w:val="00DD1D00"/>
    <w:rsid w:val="00DD429C"/>
    <w:rsid w:val="00DD6491"/>
    <w:rsid w:val="00DE0F13"/>
    <w:rsid w:val="00DE1CDD"/>
    <w:rsid w:val="00DF26BC"/>
    <w:rsid w:val="00DF30B3"/>
    <w:rsid w:val="00DF3FA3"/>
    <w:rsid w:val="00DF48BC"/>
    <w:rsid w:val="00DF69FF"/>
    <w:rsid w:val="00E00E1E"/>
    <w:rsid w:val="00E011FB"/>
    <w:rsid w:val="00E01741"/>
    <w:rsid w:val="00E017E7"/>
    <w:rsid w:val="00E036A9"/>
    <w:rsid w:val="00E061D6"/>
    <w:rsid w:val="00E11B15"/>
    <w:rsid w:val="00E11FAC"/>
    <w:rsid w:val="00E177C7"/>
    <w:rsid w:val="00E223D1"/>
    <w:rsid w:val="00E2317F"/>
    <w:rsid w:val="00E24DED"/>
    <w:rsid w:val="00E26036"/>
    <w:rsid w:val="00E30387"/>
    <w:rsid w:val="00E33E6E"/>
    <w:rsid w:val="00E35AED"/>
    <w:rsid w:val="00E43036"/>
    <w:rsid w:val="00E43456"/>
    <w:rsid w:val="00E44E2F"/>
    <w:rsid w:val="00E45DF6"/>
    <w:rsid w:val="00E50C5E"/>
    <w:rsid w:val="00E50E69"/>
    <w:rsid w:val="00E524C4"/>
    <w:rsid w:val="00E54F55"/>
    <w:rsid w:val="00E55212"/>
    <w:rsid w:val="00E5579E"/>
    <w:rsid w:val="00E55949"/>
    <w:rsid w:val="00E573C5"/>
    <w:rsid w:val="00E604F8"/>
    <w:rsid w:val="00E60AA9"/>
    <w:rsid w:val="00E648B0"/>
    <w:rsid w:val="00E70886"/>
    <w:rsid w:val="00E70B5C"/>
    <w:rsid w:val="00E70BEA"/>
    <w:rsid w:val="00E75C40"/>
    <w:rsid w:val="00E819F6"/>
    <w:rsid w:val="00E828D6"/>
    <w:rsid w:val="00E843D6"/>
    <w:rsid w:val="00E8649A"/>
    <w:rsid w:val="00E878E4"/>
    <w:rsid w:val="00E93D46"/>
    <w:rsid w:val="00E94C59"/>
    <w:rsid w:val="00EA20DA"/>
    <w:rsid w:val="00EA2BDD"/>
    <w:rsid w:val="00EA38EF"/>
    <w:rsid w:val="00EA3FEA"/>
    <w:rsid w:val="00EA6941"/>
    <w:rsid w:val="00EB0B75"/>
    <w:rsid w:val="00EB196F"/>
    <w:rsid w:val="00EB1D64"/>
    <w:rsid w:val="00EB3F84"/>
    <w:rsid w:val="00EB51C9"/>
    <w:rsid w:val="00EB784A"/>
    <w:rsid w:val="00EC32E1"/>
    <w:rsid w:val="00ED1AEC"/>
    <w:rsid w:val="00ED3300"/>
    <w:rsid w:val="00ED5B79"/>
    <w:rsid w:val="00ED7F7E"/>
    <w:rsid w:val="00EE378E"/>
    <w:rsid w:val="00EE52F8"/>
    <w:rsid w:val="00EE6385"/>
    <w:rsid w:val="00EF2DB8"/>
    <w:rsid w:val="00EF5909"/>
    <w:rsid w:val="00EF6162"/>
    <w:rsid w:val="00EF7A2B"/>
    <w:rsid w:val="00F01A81"/>
    <w:rsid w:val="00F0313A"/>
    <w:rsid w:val="00F055EF"/>
    <w:rsid w:val="00F061B1"/>
    <w:rsid w:val="00F0746C"/>
    <w:rsid w:val="00F07584"/>
    <w:rsid w:val="00F07A9B"/>
    <w:rsid w:val="00F107B5"/>
    <w:rsid w:val="00F13825"/>
    <w:rsid w:val="00F17126"/>
    <w:rsid w:val="00F175F2"/>
    <w:rsid w:val="00F17E7D"/>
    <w:rsid w:val="00F24681"/>
    <w:rsid w:val="00F26CFD"/>
    <w:rsid w:val="00F274D3"/>
    <w:rsid w:val="00F33FBB"/>
    <w:rsid w:val="00F34BB1"/>
    <w:rsid w:val="00F34EB8"/>
    <w:rsid w:val="00F436CF"/>
    <w:rsid w:val="00F45D15"/>
    <w:rsid w:val="00F47CAC"/>
    <w:rsid w:val="00F51747"/>
    <w:rsid w:val="00F52585"/>
    <w:rsid w:val="00F52D08"/>
    <w:rsid w:val="00F5376D"/>
    <w:rsid w:val="00F556D1"/>
    <w:rsid w:val="00F55DD7"/>
    <w:rsid w:val="00F5626F"/>
    <w:rsid w:val="00F578B9"/>
    <w:rsid w:val="00F61885"/>
    <w:rsid w:val="00F65085"/>
    <w:rsid w:val="00F66313"/>
    <w:rsid w:val="00F66D52"/>
    <w:rsid w:val="00F71D50"/>
    <w:rsid w:val="00F77CE7"/>
    <w:rsid w:val="00F828BD"/>
    <w:rsid w:val="00F8644D"/>
    <w:rsid w:val="00F8765E"/>
    <w:rsid w:val="00F905E9"/>
    <w:rsid w:val="00FB1A8A"/>
    <w:rsid w:val="00FB288A"/>
    <w:rsid w:val="00FB2A20"/>
    <w:rsid w:val="00FB2E87"/>
    <w:rsid w:val="00FB2F76"/>
    <w:rsid w:val="00FB4449"/>
    <w:rsid w:val="00FB47CF"/>
    <w:rsid w:val="00FB5FC8"/>
    <w:rsid w:val="00FC0B34"/>
    <w:rsid w:val="00FC1FD3"/>
    <w:rsid w:val="00FC4F40"/>
    <w:rsid w:val="00FC52E8"/>
    <w:rsid w:val="00FC6CAF"/>
    <w:rsid w:val="00FD66AC"/>
    <w:rsid w:val="00FD7D9C"/>
    <w:rsid w:val="00FE0298"/>
    <w:rsid w:val="00FE488F"/>
    <w:rsid w:val="00FE63F3"/>
    <w:rsid w:val="00FE7443"/>
    <w:rsid w:val="00FE7765"/>
    <w:rsid w:val="00FF43FE"/>
    <w:rsid w:val="00FF46CB"/>
    <w:rsid w:val="00FF4B45"/>
    <w:rsid w:val="00FF75C6"/>
    <w:rsid w:val="00FF78E1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8A1A22"/>
  <w15:chartTrackingRefBased/>
  <w15:docId w15:val="{FEB717B7-3D55-4778-9F12-22E7CB0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96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3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42C2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1D64"/>
    <w:pPr>
      <w:tabs>
        <w:tab w:val="left" w:pos="440"/>
        <w:tab w:val="right" w:pos="9637"/>
      </w:tabs>
      <w:spacing w:after="100"/>
    </w:pPr>
  </w:style>
  <w:style w:type="character" w:styleId="a5">
    <w:name w:val="Hyperlink"/>
    <w:basedOn w:val="a0"/>
    <w:uiPriority w:val="99"/>
    <w:unhideWhenUsed/>
    <w:rsid w:val="00742C2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F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E6FC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F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FC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A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9C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B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5F35"/>
  </w:style>
  <w:style w:type="paragraph" w:styleId="ae">
    <w:name w:val="footer"/>
    <w:basedOn w:val="a"/>
    <w:link w:val="af"/>
    <w:uiPriority w:val="99"/>
    <w:unhideWhenUsed/>
    <w:rsid w:val="007B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5F35"/>
  </w:style>
  <w:style w:type="paragraph" w:customStyle="1" w:styleId="Default">
    <w:name w:val="Default"/>
    <w:rsid w:val="00800E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C349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49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49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49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4993"/>
    <w:rPr>
      <w:b/>
      <w:bCs/>
      <w:sz w:val="20"/>
      <w:szCs w:val="20"/>
    </w:rPr>
  </w:style>
  <w:style w:type="paragraph" w:customStyle="1" w:styleId="-">
    <w:name w:val="НД-название"/>
    <w:basedOn w:val="a"/>
    <w:rsid w:val="004969CD"/>
    <w:pPr>
      <w:keepLines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4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6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9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5">
    <w:name w:val="Обычный без отступа"/>
    <w:basedOn w:val="a"/>
    <w:rsid w:val="004969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D3096"/>
    <w:pPr>
      <w:tabs>
        <w:tab w:val="left" w:pos="440"/>
        <w:tab w:val="right" w:pos="9637"/>
      </w:tabs>
      <w:spacing w:after="100"/>
      <w:jc w:val="both"/>
    </w:pPr>
  </w:style>
  <w:style w:type="paragraph" w:customStyle="1" w:styleId="-0">
    <w:name w:val="НД-Название литературы"/>
    <w:basedOn w:val="a"/>
    <w:rsid w:val="00FB1A8A"/>
    <w:pPr>
      <w:widowControl w:val="0"/>
      <w:autoSpaceDE w:val="0"/>
      <w:autoSpaceDN w:val="0"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544FC7"/>
    <w:rPr>
      <w:i/>
      <w:iCs/>
    </w:rPr>
  </w:style>
  <w:style w:type="paragraph" w:styleId="af7">
    <w:name w:val="Revision"/>
    <w:hidden/>
    <w:uiPriority w:val="99"/>
    <w:semiHidden/>
    <w:rsid w:val="00270538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5C7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ib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pliance@iib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онтент нормативного документа" ma:contentTypeID="0x0101008000B9CB53B19A44B89F9EE4C1CCE7F40027DAB801BF47C24093BE9D5F98108D44" ma:contentTypeVersion="11" ma:contentTypeDescription="" ma:contentTypeScope="" ma:versionID="884f13522db44cccd70ec5bcd685c497">
  <xsd:schema xmlns:xsd="http://www.w3.org/2001/XMLSchema" xmlns:xs="http://www.w3.org/2001/XMLSchema" xmlns:p="http://schemas.microsoft.com/office/2006/metadata/properties" xmlns:ns1="506a2900-db92-45b7-bbf1-641ae01a630e" xmlns:ns3="4e9cd0fb-070f-4aa0-b45f-2321b653d996" targetNamespace="http://schemas.microsoft.com/office/2006/metadata/properties" ma:root="true" ma:fieldsID="337e4ad3c83a0412fb7b10900e630173" ns1:_="" ns3:_="">
    <xsd:import namespace="506a2900-db92-45b7-bbf1-641ae01a630e"/>
    <xsd:import namespace="4e9cd0fb-070f-4aa0-b45f-2321b653d996"/>
    <xsd:element name="properties">
      <xsd:complexType>
        <xsd:sequence>
          <xsd:element name="documentManagement">
            <xsd:complexType>
              <xsd:all>
                <xsd:element ref="ns1:NormativeDocContentType" minOccurs="0"/>
                <xsd:element ref="ns3:_x041a__x043e__x043c__x043c__x0435__x043d__x0442__x0430__x0440__x0438__x0439__x0020__x043a__x0020__x0444__x0430__x0439__x043b__x0443_" minOccurs="0"/>
                <xsd:element ref="ns3:_x041e__x043f__x043e__x0432__x0435__x0449__x0435__x043d__x0438__x0435__x0020__x043f__x043e__x0020__x0443__x0442__x0440__x0430__x0442__x0438__x0432__x0448__x0438__x043c__x0020__x0434__x0435__x0439__x0441__x0442__x0432__x0438__x0435__x0020__x0434__x043e__x043a__x0443__x043c__x0435__x043d__x0442__x0430__x043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2900-db92-45b7-bbf1-641ae01a630e" elementFormDefault="qualified">
    <xsd:import namespace="http://schemas.microsoft.com/office/2006/documentManagement/types"/>
    <xsd:import namespace="http://schemas.microsoft.com/office/infopath/2007/PartnerControls"/>
    <xsd:element name="NormativeDocContentType" ma:index="0" nillable="true" ma:displayName="Тип файла НД" ma:default="Основной документ" ma:format="Dropdown" ma:internalName="NormativeDocContentType" ma:readOnly="false">
      <xsd:simpleType>
        <xsd:union memberTypes="dms:Text">
          <xsd:simpleType>
            <xsd:restriction base="dms:Choice">
              <xsd:enumeration value="Основной документ"/>
              <xsd:enumeration value="Приложение"/>
              <xsd:enumeration value="Дополнение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d0fb-070f-4aa0-b45f-2321b653d996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_x0020__x043a__x0020__x0444__x0430__x0439__x043b__x0443_" ma:index="9" nillable="true" ma:displayName="Комментарий к файлу" ma:internalName="_x041a__x043e__x043c__x043c__x0435__x043d__x0442__x0430__x0440__x0438__x0439__x0020__x043a__x0020__x0444__x0430__x0439__x043b__x0443_">
      <xsd:simpleType>
        <xsd:restriction base="dms:Text">
          <xsd:maxLength value="255"/>
        </xsd:restriction>
      </xsd:simpleType>
    </xsd:element>
    <xsd:element name="_x041e__x043f__x043e__x0432__x0435__x0449__x0435__x043d__x0438__x0435__x0020__x043f__x043e__x0020__x0443__x0442__x0440__x0430__x0442__x0438__x0432__x0448__x0438__x043c__x0020__x0434__x0435__x0439__x0441__x0442__x0432__x0438__x0435__x0020__x0434__x043e__x043a__x0443__x043c__x0435__x043d__x0442__x0430__x043c_" ma:index="10" nillable="true" ma:displayName="Оповещение по утратившим действие документам" ma:internalName="_x041e__x043f__x043e__x0432__x0435__x0449__x0435__x043d__x0438__x0435__x0020__x043f__x043e__x0020__x0443__x0442__x0440__x0430__x0442__x0438__x0432__x0448__x0438__x043c__x0020__x0434__x0435__x0439__x0441__x0442__x0432__x0438__x0435__x0020__x0434__x043e__x043a__x0443__x043c__x0435__x043d__x0442__x0430__x043c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4" ma:displayName="Название кратко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ativeDocContentType xmlns="506a2900-db92-45b7-bbf1-641ae01a630e">Основной документ</NormativeDocContentType>
    <_x041a__x043e__x043c__x043c__x0435__x043d__x0442__x0430__x0440__x0438__x0439__x0020__x043a__x0020__x0444__x0430__x0439__x043b__x0443_ xmlns="4e9cd0fb-070f-4aa0-b45f-2321b653d996" xsi:nil="true"/>
    <_x041e__x043f__x043e__x0432__x0435__x0449__x0435__x043d__x0438__x0435__x0020__x043f__x043e__x0020__x0443__x0442__x0440__x0430__x0442__x0438__x0432__x0448__x0438__x043c__x0020__x0434__x0435__x0439__x0441__x0442__x0432__x0438__x0435__x0020__x0434__x043e__x043a__x0443__x043c__x0435__x043d__x0442__x0430__x043c_ xmlns="4e9cd0fb-070f-4aa0-b45f-2321b653d996">
      <Url xsi:nil="true"/>
      <Description xsi:nil="true"/>
    </_x041e__x043f__x043e__x0432__x0435__x0449__x0435__x043d__x0438__x0435__x0020__x043f__x043e__x0020__x0443__x0442__x0440__x0430__x0442__x0438__x0432__x0448__x0438__x043c__x0020__x0434__x0435__x0439__x0441__x0442__x0432__x0438__x0435__x0020__x0434__x043e__x043a__x0443__x043c__x0435__x043d__x0442__x0430__x043c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C205-9345-4F1D-8E17-5E918F04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a2900-db92-45b7-bbf1-641ae01a630e"/>
    <ds:schemaRef ds:uri="4e9cd0fb-070f-4aa0-b45f-2321b653d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4A0A6-24F5-48D2-B16E-1C03B0875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0B326-5FFC-4EF0-A618-676F5A872F45}">
  <ds:schemaRefs>
    <ds:schemaRef ds:uri="http://purl.org/dc/elements/1.1/"/>
    <ds:schemaRef ds:uri="http://www.w3.org/XML/1998/namespace"/>
    <ds:schemaRef ds:uri="506a2900-db92-45b7-bbf1-641ae01a630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4e9cd0fb-070f-4aa0-b45f-2321b653d99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05595A-4B71-4D76-B8AE-C9688DC0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7870</Words>
  <Characters>44860</Characters>
  <Application>Microsoft Office Word</Application>
  <DocSecurity>4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Gruzinov Grigory</dc:creator>
  <cp:keywords/>
  <dc:description/>
  <cp:lastModifiedBy>Gruzinov Grigory</cp:lastModifiedBy>
  <cp:revision>2</cp:revision>
  <cp:lastPrinted>2018-11-21T08:18:00Z</cp:lastPrinted>
  <dcterms:created xsi:type="dcterms:W3CDTF">2019-06-03T10:40:00Z</dcterms:created>
  <dcterms:modified xsi:type="dcterms:W3CDTF">2019-06-03T10:40:00Z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0x0101008000B9CB53B19A44B89F9EE4C1CCE7F40027DAB801BF47C24093BE9D5F98108D44</vt:lpwstr>
  </property>
</Properties>
</file>